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DA94" w14:textId="77777777" w:rsidR="002B440D" w:rsidRPr="00F439E2" w:rsidRDefault="002B440D" w:rsidP="002B440D">
      <w:pPr>
        <w:jc w:val="right"/>
        <w:rPr>
          <w:rFonts w:ascii="Minion Pro" w:hAnsi="Minion Pro"/>
        </w:rPr>
      </w:pPr>
      <w:r w:rsidRPr="00F439E2">
        <w:rPr>
          <w:rFonts w:ascii="Minion Pro" w:hAnsi="Minion Pro"/>
        </w:rPr>
        <w:t>Association of Writers &amp; Writing Programs</w:t>
      </w:r>
    </w:p>
    <w:p w14:paraId="0B6F2D3F" w14:textId="77777777" w:rsidR="002B440D" w:rsidRDefault="002B440D" w:rsidP="002B440D">
      <w:pPr>
        <w:jc w:val="right"/>
        <w:rPr>
          <w:rFonts w:ascii="Minion Pro" w:hAnsi="Minion Pro"/>
        </w:rPr>
      </w:pPr>
      <w:r w:rsidRPr="00F439E2">
        <w:rPr>
          <w:rFonts w:ascii="Minion Pro" w:hAnsi="Minion Pro"/>
        </w:rPr>
        <w:t xml:space="preserve">Contact: </w:t>
      </w:r>
      <w:r>
        <w:rPr>
          <w:rFonts w:ascii="Minion Pro" w:hAnsi="Minion Pro"/>
        </w:rPr>
        <w:t>Juanita R. Lester, Director of Communications</w:t>
      </w:r>
    </w:p>
    <w:p w14:paraId="43277652" w14:textId="77777777" w:rsidR="002B440D" w:rsidRPr="00F439E2" w:rsidRDefault="002B440D" w:rsidP="002B440D">
      <w:pPr>
        <w:jc w:val="right"/>
        <w:rPr>
          <w:rFonts w:ascii="Minion Pro" w:hAnsi="Minion Pro"/>
        </w:rPr>
      </w:pPr>
      <w:r>
        <w:rPr>
          <w:rFonts w:ascii="Minion Pro" w:hAnsi="Minion Pro"/>
        </w:rPr>
        <w:t>awpPR@awpwriter.org</w:t>
      </w:r>
    </w:p>
    <w:p w14:paraId="5BF2F69D" w14:textId="77777777" w:rsidR="002B440D" w:rsidRPr="00F439E2" w:rsidRDefault="002B440D" w:rsidP="002B440D">
      <w:pPr>
        <w:rPr>
          <w:rFonts w:ascii="Minion Pro" w:hAnsi="Minion Pro"/>
          <w:sz w:val="22"/>
          <w:szCs w:val="22"/>
        </w:rPr>
      </w:pPr>
    </w:p>
    <w:p w14:paraId="12EBC22D" w14:textId="77777777" w:rsidR="002B440D" w:rsidRPr="00F439E2" w:rsidRDefault="002B440D" w:rsidP="002B440D">
      <w:pPr>
        <w:rPr>
          <w:rFonts w:ascii="Minion Pro" w:hAnsi="Minion Pro"/>
          <w:sz w:val="22"/>
          <w:szCs w:val="22"/>
        </w:rPr>
      </w:pPr>
    </w:p>
    <w:p w14:paraId="7984E35A" w14:textId="77777777" w:rsidR="002B440D" w:rsidRPr="00F439E2" w:rsidRDefault="002B440D" w:rsidP="002B440D">
      <w:pPr>
        <w:rPr>
          <w:rFonts w:ascii="Minion Pro" w:hAnsi="Minion Pro"/>
          <w:sz w:val="22"/>
          <w:szCs w:val="22"/>
        </w:rPr>
      </w:pPr>
    </w:p>
    <w:p w14:paraId="7A12FDEF" w14:textId="77777777" w:rsidR="002B440D" w:rsidRPr="00F439E2" w:rsidRDefault="002B440D" w:rsidP="002B440D">
      <w:pPr>
        <w:rPr>
          <w:rFonts w:ascii="Minion Pro" w:hAnsi="Minion Pro"/>
          <w:sz w:val="22"/>
          <w:szCs w:val="22"/>
        </w:rPr>
      </w:pPr>
    </w:p>
    <w:p w14:paraId="45A4BEF9" w14:textId="77777777" w:rsidR="002B440D" w:rsidRPr="00F439E2" w:rsidRDefault="002B440D" w:rsidP="002B440D">
      <w:pPr>
        <w:rPr>
          <w:rFonts w:ascii="Minion Pro" w:hAnsi="Minion Pro"/>
          <w:b/>
          <w:sz w:val="22"/>
          <w:szCs w:val="22"/>
        </w:rPr>
      </w:pPr>
      <w:r w:rsidRPr="00F439E2">
        <w:rPr>
          <w:rFonts w:ascii="Minion Pro" w:hAnsi="Minion Pro"/>
          <w:b/>
          <w:sz w:val="22"/>
          <w:szCs w:val="22"/>
        </w:rPr>
        <w:t>FOR IMMEDIATE RELEASE</w:t>
      </w:r>
    </w:p>
    <w:p w14:paraId="5C3F27C1" w14:textId="77777777" w:rsidR="002B440D" w:rsidRPr="00F439E2" w:rsidRDefault="002B440D" w:rsidP="002B440D">
      <w:pPr>
        <w:rPr>
          <w:rFonts w:ascii="Minion Pro" w:hAnsi="Minion Pro"/>
          <w:sz w:val="22"/>
          <w:szCs w:val="22"/>
        </w:rPr>
      </w:pPr>
    </w:p>
    <w:p w14:paraId="7DE4F405" w14:textId="77777777" w:rsidR="002B440D" w:rsidRPr="00102C97" w:rsidRDefault="002B440D" w:rsidP="002B440D">
      <w:pPr>
        <w:pStyle w:val="NormalWeb"/>
        <w:spacing w:before="220" w:beforeAutospacing="0" w:after="0" w:afterAutospacing="0"/>
        <w:rPr>
          <w:sz w:val="24"/>
          <w:szCs w:val="24"/>
        </w:rPr>
      </w:pPr>
      <w:r>
        <w:rPr>
          <w:b/>
          <w:bCs/>
          <w:color w:val="000000"/>
          <w:sz w:val="30"/>
          <w:szCs w:val="30"/>
        </w:rPr>
        <w:t>AWP Hosts Hybrid 2022 Conference &amp; Bookfair in Philadelphia, Pennsylvania (March 23–26)</w:t>
      </w:r>
    </w:p>
    <w:p w14:paraId="53726D02" w14:textId="77777777" w:rsidR="002B440D" w:rsidRDefault="002B440D" w:rsidP="002B440D"/>
    <w:p w14:paraId="67CCD60B" w14:textId="77777777" w:rsidR="002B440D" w:rsidRDefault="002B440D" w:rsidP="002B440D">
      <w:pPr>
        <w:pStyle w:val="NormalWeb"/>
        <w:spacing w:before="0" w:beforeAutospacing="0" w:after="0" w:afterAutospacing="0"/>
        <w:rPr>
          <w:color w:val="000000"/>
          <w:sz w:val="22"/>
          <w:szCs w:val="22"/>
        </w:rPr>
      </w:pPr>
      <w:r>
        <w:rPr>
          <w:b/>
          <w:bCs/>
          <w:color w:val="000000"/>
          <w:sz w:val="22"/>
          <w:szCs w:val="22"/>
        </w:rPr>
        <w:t>USA, Jan 21, 2022</w:t>
      </w:r>
      <w:r>
        <w:rPr>
          <w:color w:val="000000"/>
          <w:sz w:val="22"/>
          <w:szCs w:val="22"/>
        </w:rPr>
        <w:t xml:space="preserve"> — The Association of Writers &amp; Writing Programs (AWP) returns to an in-person conference March 23–26, 2022, in Philadelphia, Pennsylvania. Following a successful virtual conference in 2021 with over 6,000 attendees, the Association of Writers &amp; Writing Programs will also host online prerecorded events for attendees who would like to participate from home. </w:t>
      </w:r>
    </w:p>
    <w:p w14:paraId="383C488D" w14:textId="77777777" w:rsidR="002B440D" w:rsidRDefault="002B440D" w:rsidP="002B440D">
      <w:pPr>
        <w:pStyle w:val="NormalWeb"/>
        <w:spacing w:before="0" w:beforeAutospacing="0" w:after="0" w:afterAutospacing="0"/>
        <w:rPr>
          <w:color w:val="000000"/>
          <w:sz w:val="22"/>
          <w:szCs w:val="22"/>
        </w:rPr>
      </w:pPr>
    </w:p>
    <w:p w14:paraId="7BB819EB" w14:textId="77777777" w:rsidR="002B440D" w:rsidRDefault="002B440D" w:rsidP="002B440D">
      <w:pPr>
        <w:pStyle w:val="NormalWeb"/>
        <w:spacing w:before="0" w:beforeAutospacing="0" w:after="0" w:afterAutospacing="0"/>
        <w:jc w:val="center"/>
        <w:rPr>
          <w:color w:val="000000"/>
          <w:sz w:val="22"/>
          <w:szCs w:val="22"/>
        </w:rPr>
      </w:pPr>
      <w:r>
        <w:rPr>
          <w:noProof/>
          <w:color w:val="000000"/>
          <w:sz w:val="22"/>
          <w:szCs w:val="22"/>
        </w:rPr>
        <w:drawing>
          <wp:inline distT="0" distB="0" distL="0" distR="0" wp14:anchorId="6F2F4441" wp14:editId="035A5BB7">
            <wp:extent cx="2709016" cy="1681673"/>
            <wp:effectExtent l="0" t="0" r="0" b="0"/>
            <wp:docPr id="2" name="Picture 2" descr="A picture containing graphical user interfac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a:hlinkClick r:id="rId7"/>
                    </pic:cNvPr>
                    <pic:cNvPicPr/>
                  </pic:nvPicPr>
                  <pic:blipFill>
                    <a:blip r:embed="rId8"/>
                    <a:stretch>
                      <a:fillRect/>
                    </a:stretch>
                  </pic:blipFill>
                  <pic:spPr>
                    <a:xfrm>
                      <a:off x="0" y="0"/>
                      <a:ext cx="2710258" cy="1682444"/>
                    </a:xfrm>
                    <a:prstGeom prst="rect">
                      <a:avLst/>
                    </a:prstGeom>
                  </pic:spPr>
                </pic:pic>
              </a:graphicData>
            </a:graphic>
          </wp:inline>
        </w:drawing>
      </w:r>
    </w:p>
    <w:p w14:paraId="60C73E43" w14:textId="77777777" w:rsidR="002B440D" w:rsidRDefault="002B440D" w:rsidP="002B440D">
      <w:pPr>
        <w:pStyle w:val="NormalWeb"/>
        <w:spacing w:before="0" w:beforeAutospacing="0" w:after="0" w:afterAutospacing="0"/>
        <w:rPr>
          <w:color w:val="000000"/>
          <w:sz w:val="22"/>
          <w:szCs w:val="22"/>
        </w:rPr>
      </w:pPr>
    </w:p>
    <w:p w14:paraId="56AC6DC6" w14:textId="77777777" w:rsidR="002B440D" w:rsidRDefault="002B440D" w:rsidP="002B440D">
      <w:pPr>
        <w:pStyle w:val="NormalWeb"/>
        <w:spacing w:before="0" w:beforeAutospacing="0" w:after="0" w:afterAutospacing="0"/>
        <w:rPr>
          <w:color w:val="000000"/>
          <w:sz w:val="22"/>
          <w:szCs w:val="22"/>
        </w:rPr>
      </w:pPr>
    </w:p>
    <w:p w14:paraId="2FFC322D" w14:textId="09E61BD4" w:rsidR="002B440D" w:rsidRDefault="002B440D" w:rsidP="002B440D">
      <w:pPr>
        <w:pStyle w:val="NormalWeb"/>
        <w:spacing w:before="0" w:beforeAutospacing="0" w:after="0" w:afterAutospacing="0"/>
        <w:rPr>
          <w:color w:val="000000"/>
          <w:sz w:val="22"/>
          <w:szCs w:val="22"/>
        </w:rPr>
      </w:pPr>
      <w:r>
        <w:rPr>
          <w:color w:val="000000"/>
          <w:sz w:val="22"/>
          <w:szCs w:val="22"/>
        </w:rPr>
        <w:t xml:space="preserve">Celebrated poet </w:t>
      </w:r>
      <w:hyperlink r:id="rId9" w:history="1">
        <w:r w:rsidRPr="00D94AF7">
          <w:rPr>
            <w:rStyle w:val="Hyperlink"/>
            <w:sz w:val="22"/>
            <w:szCs w:val="22"/>
          </w:rPr>
          <w:t>Toi Der</w:t>
        </w:r>
        <w:r>
          <w:rPr>
            <w:rStyle w:val="Hyperlink"/>
            <w:sz w:val="22"/>
            <w:szCs w:val="22"/>
          </w:rPr>
          <w:t>r</w:t>
        </w:r>
        <w:r w:rsidRPr="00D94AF7">
          <w:rPr>
            <w:rStyle w:val="Hyperlink"/>
            <w:sz w:val="22"/>
            <w:szCs w:val="22"/>
          </w:rPr>
          <w:t>icotte</w:t>
        </w:r>
      </w:hyperlink>
      <w:r>
        <w:rPr>
          <w:color w:val="000000"/>
          <w:sz w:val="22"/>
          <w:szCs w:val="22"/>
        </w:rPr>
        <w:t xml:space="preserve"> will give the 2022 AWP Conference &amp; Bookfair keynote address on Thursday, March 24, 2022, at 8:30 p.m. ET. Attendees onsite in Philadelphia will have access to over 200 events, reduced from the usual 500-plus to accommodate </w:t>
      </w:r>
      <w:hyperlink r:id="rId10" w:history="1">
        <w:r>
          <w:rPr>
            <w:rStyle w:val="Hyperlink"/>
            <w:sz w:val="22"/>
            <w:szCs w:val="22"/>
          </w:rPr>
          <w:t>COVID-19 health and safety policies</w:t>
        </w:r>
      </w:hyperlink>
      <w:r>
        <w:rPr>
          <w:color w:val="000000"/>
          <w:sz w:val="22"/>
          <w:szCs w:val="22"/>
        </w:rPr>
        <w:t xml:space="preserve"> as mandated locally and nationally. One hundred virtual events, along with select onsite events, can be streamed online for a month post-conference so that both in-person and online attendees can watch the events they missed—</w:t>
      </w:r>
      <w:r w:rsidR="000F4BF2">
        <w:rPr>
          <w:color w:val="000000"/>
          <w:sz w:val="22"/>
          <w:szCs w:val="22"/>
        </w:rPr>
        <w:t>and</w:t>
      </w:r>
      <w:r>
        <w:rPr>
          <w:color w:val="000000"/>
          <w:sz w:val="22"/>
          <w:szCs w:val="22"/>
        </w:rPr>
        <w:t xml:space="preserve"> re</w:t>
      </w:r>
      <w:r w:rsidR="000F4BF2">
        <w:rPr>
          <w:color w:val="000000"/>
          <w:sz w:val="22"/>
          <w:szCs w:val="22"/>
        </w:rPr>
        <w:t>-</w:t>
      </w:r>
      <w:r>
        <w:rPr>
          <w:color w:val="000000"/>
          <w:sz w:val="22"/>
          <w:szCs w:val="22"/>
        </w:rPr>
        <w:t>watch their favorites!</w:t>
      </w:r>
    </w:p>
    <w:p w14:paraId="791DBBBD" w14:textId="77777777" w:rsidR="002B440D" w:rsidRDefault="002B440D" w:rsidP="002B440D">
      <w:pPr>
        <w:pStyle w:val="NormalWeb"/>
        <w:spacing w:before="0" w:beforeAutospacing="0" w:after="0" w:afterAutospacing="0"/>
        <w:rPr>
          <w:color w:val="000000"/>
          <w:sz w:val="22"/>
          <w:szCs w:val="22"/>
        </w:rPr>
      </w:pPr>
    </w:p>
    <w:p w14:paraId="53984368" w14:textId="10D263A5" w:rsidR="002B440D" w:rsidRDefault="002B440D" w:rsidP="00C73996">
      <w:pPr>
        <w:rPr>
          <w:color w:val="000000"/>
          <w:sz w:val="22"/>
          <w:szCs w:val="22"/>
        </w:rPr>
      </w:pPr>
      <w:r>
        <w:rPr>
          <w:color w:val="000000"/>
          <w:sz w:val="22"/>
          <w:szCs w:val="22"/>
        </w:rPr>
        <w:t>Attendees can look forward to popular returning events such as Writer to Agent and Ask an Agent Anything. The bookfair, which will only be available onsite, will provide an opportunity for attendees to connect with editors, small presses, publishers, and literary magazines. Both online and onsite attendees can take advantage of the virtual conference platform to connect with writers near and far.</w:t>
      </w:r>
    </w:p>
    <w:p w14:paraId="72457652" w14:textId="77777777" w:rsidR="00C73996" w:rsidRPr="00C73996" w:rsidRDefault="00C73996" w:rsidP="00C73996">
      <w:pPr>
        <w:rPr>
          <w:sz w:val="22"/>
          <w:szCs w:val="22"/>
        </w:rPr>
      </w:pPr>
    </w:p>
    <w:p w14:paraId="78BF8885" w14:textId="77777777" w:rsidR="002B440D" w:rsidRDefault="002B440D" w:rsidP="002B440D">
      <w:pPr>
        <w:pStyle w:val="NormalWeb"/>
        <w:spacing w:before="0" w:beforeAutospacing="0" w:after="0" w:afterAutospacing="0"/>
        <w:rPr>
          <w:color w:val="000000"/>
          <w:sz w:val="22"/>
          <w:szCs w:val="22"/>
        </w:rPr>
      </w:pPr>
    </w:p>
    <w:p w14:paraId="39776B16" w14:textId="66E547D5" w:rsidR="002B440D" w:rsidRDefault="002B440D" w:rsidP="002B440D">
      <w:pPr>
        <w:pStyle w:val="NormalWeb"/>
        <w:spacing w:before="0" w:beforeAutospacing="0" w:after="0" w:afterAutospacing="0"/>
        <w:rPr>
          <w:b/>
          <w:bCs/>
          <w:color w:val="000000"/>
          <w:sz w:val="22"/>
          <w:szCs w:val="22"/>
        </w:rPr>
      </w:pPr>
      <w:r w:rsidRPr="00F53B35">
        <w:rPr>
          <w:b/>
          <w:bCs/>
          <w:color w:val="000000"/>
          <w:sz w:val="22"/>
          <w:szCs w:val="22"/>
        </w:rPr>
        <w:lastRenderedPageBreak/>
        <w:t>A statement about the upcoming 2022 AWP Conference &amp; Bookfair</w:t>
      </w:r>
    </w:p>
    <w:p w14:paraId="06B162DA" w14:textId="1C7B95C5" w:rsidR="00140732" w:rsidRPr="00C73996" w:rsidRDefault="002B440D" w:rsidP="00C73996">
      <w:pPr>
        <w:pStyle w:val="NormalWeb"/>
        <w:rPr>
          <w:b/>
          <w:bCs/>
          <w:color w:val="000000"/>
          <w:sz w:val="22"/>
          <w:szCs w:val="22"/>
        </w:rPr>
      </w:pPr>
      <w:r w:rsidRPr="00622176">
        <w:rPr>
          <w:color w:val="000000"/>
          <w:sz w:val="22"/>
          <w:szCs w:val="22"/>
        </w:rPr>
        <w:t xml:space="preserve">“After successfully reimagining the conference as </w:t>
      </w:r>
      <w:r w:rsidR="007B0871">
        <w:rPr>
          <w:color w:val="000000"/>
          <w:sz w:val="22"/>
          <w:szCs w:val="22"/>
        </w:rPr>
        <w:t xml:space="preserve">a </w:t>
      </w:r>
      <w:r w:rsidRPr="00622176">
        <w:rPr>
          <w:color w:val="000000"/>
          <w:sz w:val="22"/>
          <w:szCs w:val="22"/>
        </w:rPr>
        <w:t>virtual-only space for 2021, returning to an in-person gathering this year brings a new sense of excitement and anticipation. The AWP staff has worked hard to achieve a safe in-person conference while still providing that wonderful, interactive virtual offering for those who join us online.” –Cynthia Sherman, AWP Executive Director</w:t>
      </w:r>
    </w:p>
    <w:p w14:paraId="3204EAA2" w14:textId="77777777" w:rsidR="002B440D" w:rsidRDefault="002B440D" w:rsidP="002B440D">
      <w:pPr>
        <w:pStyle w:val="NormalWeb"/>
        <w:spacing w:before="0" w:beforeAutospacing="0" w:after="0" w:afterAutospacing="0"/>
        <w:rPr>
          <w:color w:val="000000"/>
          <w:sz w:val="22"/>
          <w:szCs w:val="22"/>
        </w:rPr>
      </w:pPr>
      <w:r>
        <w:rPr>
          <w:color w:val="000000"/>
          <w:sz w:val="22"/>
          <w:szCs w:val="22"/>
        </w:rPr>
        <w:t xml:space="preserve">Visit the AWP website for information on </w:t>
      </w:r>
      <w:hyperlink r:id="rId11" w:history="1">
        <w:r w:rsidRPr="00D94AF7">
          <w:rPr>
            <w:rStyle w:val="Hyperlink"/>
            <w:sz w:val="22"/>
            <w:szCs w:val="22"/>
          </w:rPr>
          <w:t>registration</w:t>
        </w:r>
      </w:hyperlink>
      <w:r>
        <w:rPr>
          <w:color w:val="000000"/>
          <w:sz w:val="22"/>
          <w:szCs w:val="22"/>
        </w:rPr>
        <w:t xml:space="preserve">, </w:t>
      </w:r>
      <w:hyperlink r:id="rId12" w:history="1">
        <w:r w:rsidRPr="00D94AF7">
          <w:rPr>
            <w:rStyle w:val="Hyperlink"/>
            <w:sz w:val="22"/>
            <w:szCs w:val="22"/>
          </w:rPr>
          <w:t>scheduled events</w:t>
        </w:r>
      </w:hyperlink>
      <w:r>
        <w:rPr>
          <w:color w:val="000000"/>
          <w:sz w:val="22"/>
          <w:szCs w:val="22"/>
        </w:rPr>
        <w:t xml:space="preserve">, and </w:t>
      </w:r>
      <w:hyperlink r:id="rId13" w:history="1">
        <w:r w:rsidRPr="00D94AF7">
          <w:rPr>
            <w:rStyle w:val="Hyperlink"/>
            <w:sz w:val="22"/>
            <w:szCs w:val="22"/>
          </w:rPr>
          <w:t>featured events</w:t>
        </w:r>
      </w:hyperlink>
      <w:r>
        <w:rPr>
          <w:color w:val="000000"/>
          <w:sz w:val="22"/>
          <w:szCs w:val="22"/>
        </w:rPr>
        <w:t xml:space="preserve">. </w:t>
      </w:r>
    </w:p>
    <w:p w14:paraId="01AA2518" w14:textId="77777777" w:rsidR="002B440D" w:rsidRDefault="002B440D" w:rsidP="002B440D">
      <w:pPr>
        <w:pStyle w:val="NormalWeb"/>
        <w:spacing w:before="0" w:beforeAutospacing="0" w:after="0" w:afterAutospacing="0"/>
      </w:pPr>
    </w:p>
    <w:p w14:paraId="775DADD5" w14:textId="77777777" w:rsidR="002B440D" w:rsidRDefault="002B440D" w:rsidP="002B440D">
      <w:pPr>
        <w:pStyle w:val="NormalWeb"/>
        <w:spacing w:before="0" w:beforeAutospacing="0" w:after="0" w:afterAutospacing="0"/>
      </w:pPr>
      <w:r>
        <w:rPr>
          <w:color w:val="000000"/>
          <w:sz w:val="22"/>
          <w:szCs w:val="22"/>
        </w:rPr>
        <w:t xml:space="preserve">For additional information, contact the conference department at </w:t>
      </w:r>
      <w:hyperlink r:id="rId14" w:history="1">
        <w:r>
          <w:rPr>
            <w:rStyle w:val="Hyperlink"/>
            <w:color w:val="1155CC"/>
            <w:sz w:val="22"/>
            <w:szCs w:val="22"/>
          </w:rPr>
          <w:t>conference@awpwriter.org</w:t>
        </w:r>
      </w:hyperlink>
      <w:r>
        <w:rPr>
          <w:color w:val="000000"/>
          <w:sz w:val="22"/>
          <w:szCs w:val="22"/>
        </w:rPr>
        <w:t>.</w:t>
      </w:r>
    </w:p>
    <w:p w14:paraId="5FE2B359" w14:textId="77777777" w:rsidR="002B440D" w:rsidRDefault="002B440D" w:rsidP="002B440D">
      <w:pPr>
        <w:pStyle w:val="NormalWeb"/>
        <w:spacing w:before="0" w:beforeAutospacing="0" w:after="0" w:afterAutospacing="0"/>
        <w:rPr>
          <w:color w:val="000000" w:themeColor="text1"/>
          <w:sz w:val="22"/>
          <w:szCs w:val="22"/>
        </w:rPr>
      </w:pPr>
      <w:r>
        <w:rPr>
          <w:color w:val="000000"/>
          <w:sz w:val="22"/>
          <w:szCs w:val="22"/>
        </w:rPr>
        <w:t xml:space="preserve">For images and social media content, contact the communications department at </w:t>
      </w:r>
      <w:hyperlink r:id="rId15" w:history="1">
        <w:r>
          <w:rPr>
            <w:rStyle w:val="Hyperlink"/>
            <w:color w:val="1155CC"/>
            <w:sz w:val="22"/>
            <w:szCs w:val="22"/>
          </w:rPr>
          <w:t>awpPR@awpwriter.org</w:t>
        </w:r>
      </w:hyperlink>
      <w:r w:rsidRPr="005159D3">
        <w:rPr>
          <w:color w:val="000000" w:themeColor="text1"/>
          <w:sz w:val="22"/>
          <w:szCs w:val="22"/>
        </w:rPr>
        <w:t>. </w:t>
      </w:r>
    </w:p>
    <w:p w14:paraId="1707432A" w14:textId="77777777" w:rsidR="002B440D" w:rsidRDefault="002B440D" w:rsidP="002B440D">
      <w:pPr>
        <w:pStyle w:val="NormalWeb"/>
        <w:spacing w:before="0" w:beforeAutospacing="0" w:after="0" w:afterAutospacing="0"/>
      </w:pPr>
    </w:p>
    <w:p w14:paraId="0CA84FF8" w14:textId="77777777" w:rsidR="002B440D" w:rsidRDefault="002B440D" w:rsidP="002B440D">
      <w:pPr>
        <w:pStyle w:val="NormalWeb"/>
        <w:spacing w:before="0" w:beforeAutospacing="0" w:after="0" w:afterAutospacing="0"/>
      </w:pPr>
      <w:r w:rsidRPr="00B53C74">
        <w:t xml:space="preserve"> For more information or to speak with someone about the 2022 AWP Conference, please contac</w:t>
      </w:r>
      <w:r>
        <w:t xml:space="preserve">t Juanita Lester at </w:t>
      </w:r>
      <w:hyperlink r:id="rId16" w:history="1">
        <w:r w:rsidRPr="004B3BEE">
          <w:rPr>
            <w:rStyle w:val="Hyperlink"/>
          </w:rPr>
          <w:t>awpPR@awpwriter.org</w:t>
        </w:r>
      </w:hyperlink>
      <w:r>
        <w:t xml:space="preserve">. </w:t>
      </w:r>
    </w:p>
    <w:p w14:paraId="301088EE" w14:textId="77777777" w:rsidR="002B440D" w:rsidRDefault="002B440D" w:rsidP="002B440D">
      <w:pPr>
        <w:pStyle w:val="NormalWeb"/>
        <w:spacing w:before="0" w:beforeAutospacing="0" w:after="0" w:afterAutospacing="0"/>
      </w:pPr>
    </w:p>
    <w:p w14:paraId="0561CFE8" w14:textId="77777777" w:rsidR="002B440D" w:rsidRDefault="002B440D" w:rsidP="002B440D"/>
    <w:p w14:paraId="1471A8A9" w14:textId="77777777" w:rsidR="002B440D" w:rsidRPr="00F439E2" w:rsidRDefault="002B440D" w:rsidP="002B440D"/>
    <w:p w14:paraId="676029C4" w14:textId="77777777" w:rsidR="002B440D" w:rsidRPr="00371E74" w:rsidRDefault="002B440D" w:rsidP="002B440D"/>
    <w:p w14:paraId="6EE395F4" w14:textId="77777777" w:rsidR="00C90222" w:rsidRDefault="00DB0ADB"/>
    <w:sectPr w:rsidR="00C90222" w:rsidSect="009664F4">
      <w:footerReference w:type="even" r:id="rId17"/>
      <w:footerReference w:type="default" r:id="rId18"/>
      <w:headerReference w:type="first" r:id="rId19"/>
      <w:footerReference w:type="first" r:id="rId20"/>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4CEB" w14:textId="77777777" w:rsidR="00DB0ADB" w:rsidRDefault="00DB0ADB">
      <w:r>
        <w:separator/>
      </w:r>
    </w:p>
  </w:endnote>
  <w:endnote w:type="continuationSeparator" w:id="0">
    <w:p w14:paraId="021DF92F" w14:textId="77777777" w:rsidR="00DB0ADB" w:rsidRDefault="00DB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LubalinGraphStd-Book">
    <w:altName w:val="Cambria"/>
    <w:panose1 w:val="02060502020205020404"/>
    <w:charset w:val="00"/>
    <w:family w:val="roman"/>
    <w:notTrueType/>
    <w:pitch w:val="variable"/>
    <w:sig w:usb0="800000AF" w:usb1="4000204A" w:usb2="00000000" w:usb3="00000000" w:csb0="00000001" w:csb1="00000000"/>
  </w:font>
  <w:font w:name="ITC Lubalin Graph Std Book">
    <w:panose1 w:val="02060502020205020404"/>
    <w:charset w:val="00"/>
    <w:family w:val="roman"/>
    <w:notTrueType/>
    <w:pitch w:val="variable"/>
    <w:sig w:usb0="800000AF" w:usb1="4000204A" w:usb2="00000000" w:usb3="00000000" w:csb0="00000001" w:csb1="00000000"/>
  </w:font>
  <w:font w:name="ITC Avant Garde Std XLt">
    <w:panose1 w:val="02000503030000020004"/>
    <w:charset w:val="4D"/>
    <w:family w:val="auto"/>
    <w:notTrueType/>
    <w:pitch w:val="variable"/>
    <w:sig w:usb0="A00000AF" w:usb1="5000205A" w:usb2="00000000" w:usb3="00000000" w:csb0="00000001" w:csb1="00000000"/>
  </w:font>
  <w:font w:name="ITC Lubalin Graph Std Medium">
    <w:panose1 w:val="02000505030000020004"/>
    <w:charset w:val="4D"/>
    <w:family w:val="auto"/>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8817" w14:textId="77777777" w:rsidR="00F42AFB" w:rsidRDefault="002B440D"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EABE3C" w14:textId="77777777" w:rsidR="00F42AFB" w:rsidRDefault="00DB0AD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5F7A" w14:textId="77777777" w:rsidR="003A73CB" w:rsidRDefault="002B440D" w:rsidP="003A73CB">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4BC0F49D" wp14:editId="44750147">
              <wp:simplePos x="0" y="0"/>
              <wp:positionH relativeFrom="column">
                <wp:posOffset>1789574</wp:posOffset>
              </wp:positionH>
              <wp:positionV relativeFrom="paragraph">
                <wp:posOffset>5042</wp:posOffset>
              </wp:positionV>
              <wp:extent cx="506995" cy="0"/>
              <wp:effectExtent l="0" t="12700" r="13970" b="12700"/>
              <wp:wrapNone/>
              <wp:docPr id="10" name="Straight Connector 10"/>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BA000BA"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" strokecolor="#70ad47 [3209]" strokeweight="2.25pt">
              <v:stroke joinstyle="miter"/>
            </v:line>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2336" behindDoc="0" locked="0" layoutInCell="1" allowOverlap="1" wp14:anchorId="57BEDD41" wp14:editId="503AE5FF">
              <wp:simplePos x="0" y="0"/>
              <wp:positionH relativeFrom="column">
                <wp:posOffset>0</wp:posOffset>
              </wp:positionH>
              <wp:positionV relativeFrom="paragraph">
                <wp:posOffset>12700</wp:posOffset>
              </wp:positionV>
              <wp:extent cx="506995" cy="0"/>
              <wp:effectExtent l="0" t="12700" r="13970" b="12700"/>
              <wp:wrapNone/>
              <wp:docPr id="11" name="Straight Connector 11"/>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9280BA6"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" strokecolor="#70ad47 [3209]" strokeweight="2.25pt">
              <v:stroke joinstyle="miter"/>
            </v:line>
          </w:pict>
        </mc:Fallback>
      </mc:AlternateContent>
    </w:r>
  </w:p>
  <w:p w14:paraId="65B1CBBF" w14:textId="77777777" w:rsidR="003A73CB" w:rsidRPr="003B1D73" w:rsidRDefault="002B440D" w:rsidP="003A73CB">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272FB1">
      <w:rPr>
        <w:rFonts w:ascii="ITC Lubalin Graph Std Book" w:hAnsi="ITC Lubalin Graph Std Book" w:cs="LubalinGraphStd-Book"/>
        <w:color w:val="454433"/>
        <w:spacing w:val="5"/>
        <w:sz w:val="18"/>
        <w:szCs w:val="18"/>
      </w:rPr>
      <w:t xml:space="preserve">5700 </w:t>
    </w:r>
    <w:proofErr w:type="spellStart"/>
    <w:r w:rsidRPr="00272FB1">
      <w:rPr>
        <w:rFonts w:ascii="ITC Lubalin Graph Std Book" w:hAnsi="ITC Lubalin Graph Std Book" w:cs="LubalinGraphStd-Book"/>
        <w:color w:val="454433"/>
        <w:spacing w:val="5"/>
        <w:sz w:val="18"/>
        <w:szCs w:val="18"/>
      </w:rPr>
      <w:t>Rivertech</w:t>
    </w:r>
    <w:proofErr w:type="spellEnd"/>
    <w:r w:rsidRPr="00272FB1">
      <w:rPr>
        <w:rFonts w:ascii="ITC Lubalin Graph Std Book" w:hAnsi="ITC Lubalin Graph Std Book" w:cs="LubalinGraphStd-Book"/>
        <w:color w:val="454433"/>
        <w:spacing w:val="5"/>
        <w:sz w:val="18"/>
        <w:szCs w:val="18"/>
      </w:rPr>
      <w:t xml:space="preserve"> Ct, Suite 225</w:t>
    </w:r>
    <w:r>
      <w:rPr>
        <w:rFonts w:ascii="ITC Lubalin Graph Std Book" w:hAnsi="ITC Lubalin Graph Std Book" w:cs="LubalinGraphStd-Book"/>
        <w:color w:val="454433"/>
        <w:spacing w:val="5"/>
        <w:sz w:val="18"/>
        <w:szCs w:val="18"/>
      </w:rPr>
      <w:t xml:space="preserve">, </w:t>
    </w:r>
    <w:r w:rsidRPr="00272FB1">
      <w:rPr>
        <w:rFonts w:ascii="ITC Lubalin Graph Std Book" w:hAnsi="ITC Lubalin Graph Std Book" w:cs="LubalinGraphStd-Book"/>
        <w:color w:val="454433"/>
        <w:spacing w:val="5"/>
        <w:sz w:val="18"/>
        <w:szCs w:val="18"/>
      </w:rPr>
      <w:t>Riverdale Park, MD 20737-1250</w:t>
    </w:r>
  </w:p>
  <w:p w14:paraId="70E2451C" w14:textId="77777777" w:rsidR="003A73CB" w:rsidRPr="003B1D73" w:rsidRDefault="002B440D" w:rsidP="003A73CB">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Pr="00272FB1">
      <w:rPr>
        <w:rFonts w:ascii="ITC Lubalin Graph Std Book" w:hAnsi="ITC Lubalin Graph Std Book"/>
        <w:color w:val="454433"/>
        <w:sz w:val="18"/>
        <w:szCs w:val="18"/>
      </w:rPr>
      <w:t>(240) 696-7700</w:t>
    </w:r>
  </w:p>
  <w:p w14:paraId="33824480" w14:textId="77777777" w:rsidR="00F42AFB" w:rsidRPr="003A73CB" w:rsidRDefault="00DB0ADB" w:rsidP="003A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2F04" w14:textId="77777777" w:rsidR="00F42AFB" w:rsidRDefault="002B440D"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4A596CF2" wp14:editId="63B55A93">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C8319F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" strokecolor="#70ad47 [3209]" strokeweight="2.25pt">
              <v:stroke joinstyle="miter"/>
            </v:line>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0288" behindDoc="0" locked="0" layoutInCell="1" allowOverlap="1" wp14:anchorId="3F60B15D" wp14:editId="7B810F34">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F7B1E4B"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" strokecolor="#70ad47 [3209]" strokeweight="2.25pt">
              <v:stroke joinstyle="miter"/>
            </v:line>
          </w:pict>
        </mc:Fallback>
      </mc:AlternateContent>
    </w:r>
  </w:p>
  <w:p w14:paraId="2CEE6F37" w14:textId="77777777" w:rsidR="00703E55" w:rsidRPr="003B1D73" w:rsidRDefault="002B440D" w:rsidP="00272FB1">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272FB1">
      <w:rPr>
        <w:rFonts w:ascii="ITC Lubalin Graph Std Book" w:hAnsi="ITC Lubalin Graph Std Book" w:cs="LubalinGraphStd-Book"/>
        <w:color w:val="454433"/>
        <w:spacing w:val="5"/>
        <w:sz w:val="18"/>
        <w:szCs w:val="18"/>
      </w:rPr>
      <w:t xml:space="preserve">5700 </w:t>
    </w:r>
    <w:proofErr w:type="spellStart"/>
    <w:r w:rsidRPr="00272FB1">
      <w:rPr>
        <w:rFonts w:ascii="ITC Lubalin Graph Std Book" w:hAnsi="ITC Lubalin Graph Std Book" w:cs="LubalinGraphStd-Book"/>
        <w:color w:val="454433"/>
        <w:spacing w:val="5"/>
        <w:sz w:val="18"/>
        <w:szCs w:val="18"/>
      </w:rPr>
      <w:t>Rivertech</w:t>
    </w:r>
    <w:proofErr w:type="spellEnd"/>
    <w:r w:rsidRPr="00272FB1">
      <w:rPr>
        <w:rFonts w:ascii="ITC Lubalin Graph Std Book" w:hAnsi="ITC Lubalin Graph Std Book" w:cs="LubalinGraphStd-Book"/>
        <w:color w:val="454433"/>
        <w:spacing w:val="5"/>
        <w:sz w:val="18"/>
        <w:szCs w:val="18"/>
      </w:rPr>
      <w:t xml:space="preserve"> Ct, Suite 225</w:t>
    </w:r>
    <w:r>
      <w:rPr>
        <w:rFonts w:ascii="ITC Lubalin Graph Std Book" w:hAnsi="ITC Lubalin Graph Std Book" w:cs="LubalinGraphStd-Book"/>
        <w:color w:val="454433"/>
        <w:spacing w:val="5"/>
        <w:sz w:val="18"/>
        <w:szCs w:val="18"/>
      </w:rPr>
      <w:t xml:space="preserve">, </w:t>
    </w:r>
    <w:r w:rsidRPr="00272FB1">
      <w:rPr>
        <w:rFonts w:ascii="ITC Lubalin Graph Std Book" w:hAnsi="ITC Lubalin Graph Std Book" w:cs="LubalinGraphStd-Book"/>
        <w:color w:val="454433"/>
        <w:spacing w:val="5"/>
        <w:sz w:val="18"/>
        <w:szCs w:val="18"/>
      </w:rPr>
      <w:t>Riverdale Park, MD 20737-1250</w:t>
    </w:r>
  </w:p>
  <w:p w14:paraId="522D64C0" w14:textId="77777777" w:rsidR="00F42AFB" w:rsidRPr="003B1D73" w:rsidRDefault="002B440D">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Pr="00272FB1">
      <w:rPr>
        <w:rFonts w:ascii="ITC Lubalin Graph Std Book" w:hAnsi="ITC Lubalin Graph Std Book"/>
        <w:color w:val="454433"/>
        <w:sz w:val="18"/>
        <w:szCs w:val="18"/>
      </w:rPr>
      <w:t>(240) 696-7700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6DFD" w14:textId="77777777" w:rsidR="00DB0ADB" w:rsidRDefault="00DB0ADB">
      <w:r>
        <w:separator/>
      </w:r>
    </w:p>
  </w:footnote>
  <w:footnote w:type="continuationSeparator" w:id="0">
    <w:p w14:paraId="5659C109" w14:textId="77777777" w:rsidR="00DB0ADB" w:rsidRDefault="00DB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475B" w14:textId="77777777" w:rsidR="00F42AFB" w:rsidRPr="00F439E2" w:rsidRDefault="002B440D" w:rsidP="00F439E2">
    <w:pPr>
      <w:pStyle w:val="Header"/>
      <w:tabs>
        <w:tab w:val="clear" w:pos="8640"/>
        <w:tab w:val="right" w:pos="9630"/>
      </w:tabs>
      <w:rPr>
        <w:rFonts w:ascii="ITC Avant Garde Std XLt" w:hAnsi="ITC Avant Garde Std XLt"/>
        <w:color w:val="D26220"/>
      </w:rPr>
    </w:pPr>
    <w:r>
      <w:rPr>
        <w:noProof/>
        <w:lang w:eastAsia="zh-CN"/>
      </w:rPr>
      <w:drawing>
        <wp:inline distT="0" distB="0" distL="0" distR="0" wp14:anchorId="7E964A3D" wp14:editId="66AB07DC">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Pr>
        <w:rFonts w:ascii="ITC Lubalin Graph Std Medium" w:hAnsi="ITC Lubalin Graph Std Medium"/>
        <w:color w:val="D2622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5F1"/>
    <w:multiLevelType w:val="hybridMultilevel"/>
    <w:tmpl w:val="160C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0D"/>
    <w:rsid w:val="00085B93"/>
    <w:rsid w:val="000F4BF2"/>
    <w:rsid w:val="00140732"/>
    <w:rsid w:val="001D07ED"/>
    <w:rsid w:val="00290EE2"/>
    <w:rsid w:val="00293B3B"/>
    <w:rsid w:val="002B440D"/>
    <w:rsid w:val="002F2F6E"/>
    <w:rsid w:val="00781FAE"/>
    <w:rsid w:val="007B0871"/>
    <w:rsid w:val="007B51F9"/>
    <w:rsid w:val="00995A55"/>
    <w:rsid w:val="009E0329"/>
    <w:rsid w:val="00BD1E3E"/>
    <w:rsid w:val="00C6490C"/>
    <w:rsid w:val="00C72679"/>
    <w:rsid w:val="00C73996"/>
    <w:rsid w:val="00DB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CCF15"/>
  <w15:chartTrackingRefBased/>
  <w15:docId w15:val="{5FA6E867-6CD7-5E4A-BDD8-3A9B5E92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0D"/>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40D"/>
    <w:pPr>
      <w:tabs>
        <w:tab w:val="center" w:pos="4320"/>
        <w:tab w:val="right" w:pos="864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40D"/>
  </w:style>
  <w:style w:type="paragraph" w:styleId="Footer">
    <w:name w:val="footer"/>
    <w:basedOn w:val="Normal"/>
    <w:link w:val="FooterChar"/>
    <w:uiPriority w:val="99"/>
    <w:unhideWhenUsed/>
    <w:rsid w:val="002B440D"/>
    <w:pPr>
      <w:tabs>
        <w:tab w:val="center" w:pos="4320"/>
        <w:tab w:val="right" w:pos="864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40D"/>
  </w:style>
  <w:style w:type="paragraph" w:styleId="NormalWeb">
    <w:name w:val="Normal (Web)"/>
    <w:basedOn w:val="Normal"/>
    <w:uiPriority w:val="99"/>
    <w:unhideWhenUsed/>
    <w:rsid w:val="002B440D"/>
    <w:pPr>
      <w:spacing w:before="100" w:beforeAutospacing="1" w:after="100" w:afterAutospacing="1"/>
    </w:pPr>
    <w:rPr>
      <w:rFonts w:ascii="Times" w:eastAsiaTheme="minorHAnsi" w:hAnsi="Times"/>
      <w:sz w:val="20"/>
      <w:szCs w:val="20"/>
      <w:lang w:eastAsia="en-US"/>
    </w:rPr>
  </w:style>
  <w:style w:type="character" w:styleId="PageNumber">
    <w:name w:val="page number"/>
    <w:basedOn w:val="DefaultParagraphFont"/>
    <w:uiPriority w:val="99"/>
    <w:semiHidden/>
    <w:unhideWhenUsed/>
    <w:rsid w:val="002B440D"/>
  </w:style>
  <w:style w:type="character" w:styleId="Hyperlink">
    <w:name w:val="Hyperlink"/>
    <w:basedOn w:val="DefaultParagraphFont"/>
    <w:uiPriority w:val="99"/>
    <w:unhideWhenUsed/>
    <w:rsid w:val="002B440D"/>
    <w:rPr>
      <w:color w:val="0563C1" w:themeColor="hyperlink"/>
      <w:u w:val="single"/>
    </w:rPr>
  </w:style>
  <w:style w:type="paragraph" w:customStyle="1" w:styleId="BasicParagraph">
    <w:name w:val="[Basic Paragraph]"/>
    <w:basedOn w:val="Normal"/>
    <w:uiPriority w:val="99"/>
    <w:rsid w:val="002B440D"/>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CommentReference">
    <w:name w:val="annotation reference"/>
    <w:basedOn w:val="DefaultParagraphFont"/>
    <w:uiPriority w:val="99"/>
    <w:semiHidden/>
    <w:unhideWhenUsed/>
    <w:rsid w:val="002B440D"/>
    <w:rPr>
      <w:sz w:val="16"/>
      <w:szCs w:val="16"/>
    </w:rPr>
  </w:style>
  <w:style w:type="paragraph" w:styleId="CommentText">
    <w:name w:val="annotation text"/>
    <w:basedOn w:val="Normal"/>
    <w:link w:val="CommentTextChar"/>
    <w:uiPriority w:val="99"/>
    <w:semiHidden/>
    <w:unhideWhenUsed/>
    <w:rsid w:val="002B440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B440D"/>
    <w:rPr>
      <w:sz w:val="20"/>
      <w:szCs w:val="20"/>
    </w:rPr>
  </w:style>
  <w:style w:type="paragraph" w:styleId="CommentSubject">
    <w:name w:val="annotation subject"/>
    <w:basedOn w:val="CommentText"/>
    <w:next w:val="CommentText"/>
    <w:link w:val="CommentSubjectChar"/>
    <w:uiPriority w:val="99"/>
    <w:semiHidden/>
    <w:unhideWhenUsed/>
    <w:rsid w:val="00781FAE"/>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781FAE"/>
    <w:rPr>
      <w:rFonts w:ascii="Times New Roman" w:eastAsia="Times New Roman" w:hAnsi="Times New Roman" w:cs="Times New Roman"/>
      <w:b/>
      <w:bCs/>
      <w:sz w:val="20"/>
      <w:szCs w:val="20"/>
      <w:lang w:eastAsia="zh-CN"/>
    </w:rPr>
  </w:style>
  <w:style w:type="character" w:styleId="FollowedHyperlink">
    <w:name w:val="FollowedHyperlink"/>
    <w:basedOn w:val="DefaultParagraphFont"/>
    <w:uiPriority w:val="99"/>
    <w:semiHidden/>
    <w:unhideWhenUsed/>
    <w:rsid w:val="000F4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wpwriter.org/awp_conference/presenters_featured_presenters_overvie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wpwriter.org/magazine_media/video_view/158" TargetMode="External"/><Relationship Id="rId12" Type="http://schemas.openxmlformats.org/officeDocument/2006/relationships/hyperlink" Target="https://www.awpwriter.org/awp_conference/schedule_over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wpPR@awpwriter.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wpwriter.org/awp_conference/registration_overview" TargetMode="External"/><Relationship Id="rId5" Type="http://schemas.openxmlformats.org/officeDocument/2006/relationships/footnotes" Target="footnotes.xml"/><Relationship Id="rId15" Type="http://schemas.openxmlformats.org/officeDocument/2006/relationships/hyperlink" Target="mailto:awpPR@awpwriter.org" TargetMode="External"/><Relationship Id="rId10" Type="http://schemas.openxmlformats.org/officeDocument/2006/relationships/hyperlink" Target="https://www.awpwriter.org/magazine_media/writers_news_view/4804/awp22_health_safety_poli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wpwriter.org/awp_conference/presenters_featured_presenters_overview" TargetMode="External"/><Relationship Id="rId14" Type="http://schemas.openxmlformats.org/officeDocument/2006/relationships/hyperlink" Target="mailto:conference@awpwriter.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Lester</dc:creator>
  <cp:keywords/>
  <dc:description/>
  <cp:lastModifiedBy>Juanita Lester</cp:lastModifiedBy>
  <cp:revision>2</cp:revision>
  <dcterms:created xsi:type="dcterms:W3CDTF">2022-04-07T20:40:00Z</dcterms:created>
  <dcterms:modified xsi:type="dcterms:W3CDTF">2022-04-07T20:40:00Z</dcterms:modified>
</cp:coreProperties>
</file>