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B30FB" w14:textId="77777777" w:rsidR="006954C6" w:rsidRPr="00C541BA" w:rsidRDefault="006954C6" w:rsidP="006954C6">
      <w:pPr>
        <w:spacing w:before="100" w:beforeAutospacing="1" w:after="100" w:afterAutospacing="1"/>
        <w:rPr>
          <w:rFonts w:ascii="ITC Lubalin Graph Std Demi" w:hAnsi="ITC Lubalin Graph Std Demi" w:cs="Times New Roman"/>
          <w:color w:val="444534"/>
        </w:rPr>
      </w:pPr>
    </w:p>
    <w:p w14:paraId="181E2C75" w14:textId="77777777" w:rsidR="00FB30CD" w:rsidRDefault="00FB30CD" w:rsidP="00FB30CD">
      <w:pPr>
        <w:widowControl w:val="0"/>
        <w:autoSpaceDE w:val="0"/>
        <w:autoSpaceDN w:val="0"/>
        <w:adjustRightInd w:val="0"/>
        <w:jc w:val="right"/>
        <w:rPr>
          <w:rFonts w:ascii="Minion Pro" w:hAnsi="Minion Pro"/>
          <w:color w:val="595959"/>
        </w:rPr>
      </w:pPr>
      <w:r>
        <w:rPr>
          <w:rFonts w:ascii="Minion Pro" w:hAnsi="Minion Pro"/>
          <w:color w:val="595959"/>
        </w:rPr>
        <w:t>Contact: Chloe Schwenke, Interim Executive Director</w:t>
      </w:r>
    </w:p>
    <w:p w14:paraId="589C50C8" w14:textId="77777777" w:rsidR="00FB30CD" w:rsidRDefault="00FB30CD" w:rsidP="00FB30CD">
      <w:pPr>
        <w:widowControl w:val="0"/>
        <w:autoSpaceDE w:val="0"/>
        <w:autoSpaceDN w:val="0"/>
        <w:adjustRightInd w:val="0"/>
        <w:jc w:val="right"/>
        <w:rPr>
          <w:rFonts w:ascii="Minion Pro" w:hAnsi="Minion Pro"/>
          <w:color w:val="595959"/>
        </w:rPr>
      </w:pPr>
      <w:r>
        <w:rPr>
          <w:rFonts w:ascii="Minion Pro" w:hAnsi="Minion Pro"/>
          <w:color w:val="595959"/>
        </w:rPr>
        <w:t xml:space="preserve">301-226-9714  </w:t>
      </w:r>
      <w:hyperlink r:id="rId8" w:history="1">
        <w:r>
          <w:rPr>
            <w:rStyle w:val="Hyperlink"/>
            <w:rFonts w:ascii="Minion Pro" w:hAnsi="Minion Pro"/>
          </w:rPr>
          <w:t>chloe@awpwriter.org</w:t>
        </w:r>
      </w:hyperlink>
    </w:p>
    <w:p w14:paraId="6CA77C01" w14:textId="18FE31C1" w:rsidR="00036923" w:rsidRDefault="00036923" w:rsidP="00BB07E4">
      <w:pPr>
        <w:rPr>
          <w:rFonts w:ascii="Times" w:hAnsi="Times"/>
          <w:color w:val="454433"/>
        </w:rPr>
      </w:pPr>
      <w:r>
        <w:rPr>
          <w:rFonts w:ascii="Times" w:hAnsi="Times"/>
          <w:color w:val="454433"/>
        </w:rPr>
        <w:t xml:space="preserve"> </w:t>
      </w:r>
    </w:p>
    <w:p w14:paraId="39B7E733" w14:textId="7FD3DF0C" w:rsidR="00036923" w:rsidRDefault="00036923" w:rsidP="00BB07E4">
      <w:pPr>
        <w:rPr>
          <w:rFonts w:ascii="Times" w:hAnsi="Times"/>
          <w:color w:val="454433"/>
        </w:rPr>
      </w:pPr>
    </w:p>
    <w:p w14:paraId="7E20B9C1" w14:textId="29FA5433" w:rsidR="00FB30CD" w:rsidRPr="001B1C78" w:rsidRDefault="00FB30CD" w:rsidP="00BB07E4">
      <w:pPr>
        <w:rPr>
          <w:rFonts w:ascii="Minion Pro" w:hAnsi="Minion Pro"/>
          <w:color w:val="454433"/>
        </w:rPr>
      </w:pPr>
      <w:r w:rsidRPr="001B1C78">
        <w:rPr>
          <w:rFonts w:ascii="Minion Pro" w:hAnsi="Minion Pro"/>
          <w:color w:val="454433"/>
        </w:rPr>
        <w:t>FOR IMMEDIATE RELEASE</w:t>
      </w:r>
    </w:p>
    <w:p w14:paraId="037CFA94" w14:textId="6CA5AF45" w:rsidR="00FB30CD" w:rsidRPr="001B1C78" w:rsidRDefault="00FB30CD" w:rsidP="00BB07E4">
      <w:pPr>
        <w:rPr>
          <w:rFonts w:ascii="Minion Pro" w:hAnsi="Minion Pro"/>
          <w:color w:val="454433"/>
        </w:rPr>
      </w:pPr>
    </w:p>
    <w:p w14:paraId="31DF8E39" w14:textId="5CE3D0CA" w:rsidR="0024648E" w:rsidRPr="001B1C78" w:rsidRDefault="0024648E" w:rsidP="0024648E">
      <w:pPr>
        <w:jc w:val="center"/>
        <w:rPr>
          <w:rFonts w:ascii="Minion Pro" w:eastAsia="Times New Roman" w:hAnsi="Minion Pro"/>
          <w:b/>
        </w:rPr>
      </w:pPr>
      <w:r w:rsidRPr="001B1C78">
        <w:rPr>
          <w:rFonts w:ascii="Minion Pro" w:eastAsia="Times New Roman" w:hAnsi="Minion Pro"/>
          <w:b/>
        </w:rPr>
        <w:t xml:space="preserve">AWP </w:t>
      </w:r>
      <w:r w:rsidRPr="001B1C78">
        <w:rPr>
          <w:rFonts w:ascii="Minion Pro" w:eastAsia="Times New Roman" w:hAnsi="Minion Pro"/>
          <w:b/>
          <w:bCs/>
        </w:rPr>
        <w:t xml:space="preserve">Releases Report on ADA Accessibility &amp; Inclusion Assessment of the AWP Annual Conference &amp; Bookfair </w:t>
      </w:r>
    </w:p>
    <w:p w14:paraId="52438D21" w14:textId="048A1AB6" w:rsidR="00FB30CD" w:rsidRPr="001B1C78" w:rsidRDefault="00FB30CD" w:rsidP="00FB30CD">
      <w:pPr>
        <w:jc w:val="center"/>
        <w:rPr>
          <w:rFonts w:ascii="Minion Pro" w:hAnsi="Minion Pro"/>
          <w:b/>
          <w:color w:val="454433"/>
        </w:rPr>
      </w:pPr>
    </w:p>
    <w:p w14:paraId="6559E96A" w14:textId="3F29A83C" w:rsidR="0024648E" w:rsidRPr="001B1C78" w:rsidRDefault="00FB30CD" w:rsidP="0024648E">
      <w:pPr>
        <w:rPr>
          <w:rFonts w:ascii="Minion Pro" w:eastAsia="Times New Roman" w:hAnsi="Minion Pro"/>
        </w:rPr>
      </w:pPr>
      <w:r w:rsidRPr="001B1C78">
        <w:rPr>
          <w:rFonts w:ascii="Minion Pro" w:hAnsi="Minion Pro"/>
          <w:color w:val="454433"/>
        </w:rPr>
        <w:t>COLLEGE PARK, MD –</w:t>
      </w:r>
      <w:r w:rsidR="001B1C78" w:rsidRPr="001B1C78">
        <w:rPr>
          <w:rFonts w:ascii="Minion Pro" w:hAnsi="Minion Pro"/>
          <w:color w:val="454433"/>
        </w:rPr>
        <w:t xml:space="preserve"> </w:t>
      </w:r>
      <w:r w:rsidR="0024648E" w:rsidRPr="001B1C78">
        <w:rPr>
          <w:rFonts w:ascii="Minion Pro" w:eastAsia="Times New Roman" w:hAnsi="Minion Pro"/>
        </w:rPr>
        <w:t xml:space="preserve">AWP released today the results of an assessment of AWP’s performance with regards to the American’s with Disabilities Act (ADA) in terms of conference accessibility and inclusion.  The assessment was carried out by Cindy </w:t>
      </w:r>
      <w:proofErr w:type="spellStart"/>
      <w:r w:rsidR="0024648E" w:rsidRPr="001B1C78">
        <w:rPr>
          <w:rFonts w:ascii="Minion Pro" w:eastAsia="Times New Roman" w:hAnsi="Minion Pro"/>
        </w:rPr>
        <w:t>Shima</w:t>
      </w:r>
      <w:proofErr w:type="spellEnd"/>
      <w:r w:rsidR="0024648E" w:rsidRPr="001B1C78">
        <w:rPr>
          <w:rFonts w:ascii="Minion Pro" w:eastAsia="Times New Roman" w:hAnsi="Minion Pro"/>
        </w:rPr>
        <w:t xml:space="preserve"> Kauffman between July 17, 2017 and March 10, 2018. </w:t>
      </w:r>
      <w:r w:rsidR="0024648E" w:rsidRPr="001B1C78">
        <w:rPr>
          <w:rFonts w:ascii="Minion Pro" w:eastAsia="Times New Roman" w:hAnsi="Minion Pro"/>
          <w:color w:val="000000"/>
          <w:shd w:val="clear" w:color="auto" w:fill="FFFFFF"/>
        </w:rPr>
        <w:t xml:space="preserve">Ms. Kauffman serves as </w:t>
      </w:r>
      <w:proofErr w:type="gramStart"/>
      <w:r w:rsidR="0024648E" w:rsidRPr="001B1C78">
        <w:rPr>
          <w:rFonts w:ascii="Minion Pro" w:eastAsia="Times New Roman" w:hAnsi="Minion Pro"/>
          <w:color w:val="000000"/>
          <w:shd w:val="clear" w:color="auto" w:fill="FFFFFF"/>
        </w:rPr>
        <w:t>the  Director</w:t>
      </w:r>
      <w:proofErr w:type="gramEnd"/>
      <w:r w:rsidR="0024648E" w:rsidRPr="001B1C78">
        <w:rPr>
          <w:rFonts w:ascii="Minion Pro" w:eastAsia="Times New Roman" w:hAnsi="Minion Pro"/>
          <w:color w:val="000000"/>
          <w:shd w:val="clear" w:color="auto" w:fill="FFFFFF"/>
        </w:rPr>
        <w:t xml:space="preserve"> of Strategic Operations for SEEC (Seeking Empowerment, Equality, and Community for People with Developmental Disabilities), responsible for the organization-wide facilitation of SEEC’s strategic mission and vision.  Ms. Kauffman has been involved in the disabilities field for over 30 years, and has served as Director of Accreditation, American Association on Intellectual and Developmental Disabilities (AAIDD) </w:t>
      </w:r>
      <w:r w:rsidR="00F75315" w:rsidRPr="001B1C78">
        <w:rPr>
          <w:rFonts w:ascii="Minion Pro" w:eastAsia="Times New Roman" w:hAnsi="Minion Pro"/>
          <w:color w:val="000000"/>
          <w:shd w:val="clear" w:color="auto" w:fill="FFFFFF"/>
        </w:rPr>
        <w:t xml:space="preserve">and </w:t>
      </w:r>
      <w:r w:rsidR="0024648E" w:rsidRPr="001B1C78">
        <w:rPr>
          <w:rFonts w:ascii="Minion Pro" w:eastAsia="Times New Roman" w:hAnsi="Minion Pro"/>
          <w:color w:val="000000"/>
          <w:shd w:val="clear" w:color="auto" w:fill="FFFFFF"/>
        </w:rPr>
        <w:t xml:space="preserve">as an assessor </w:t>
      </w:r>
      <w:r w:rsidR="00F75315" w:rsidRPr="001B1C78">
        <w:rPr>
          <w:rFonts w:ascii="Minion Pro" w:eastAsia="Times New Roman" w:hAnsi="Minion Pro"/>
          <w:color w:val="000000"/>
          <w:shd w:val="clear" w:color="auto" w:fill="FFFFFF"/>
        </w:rPr>
        <w:t xml:space="preserve">for </w:t>
      </w:r>
      <w:r w:rsidR="0024648E" w:rsidRPr="001B1C78">
        <w:rPr>
          <w:rFonts w:ascii="Minion Pro" w:eastAsia="Times New Roman" w:hAnsi="Minion Pro"/>
          <w:color w:val="000000"/>
          <w:shd w:val="clear" w:color="auto" w:fill="FFFFFF"/>
        </w:rPr>
        <w:t>the Maryland University Center for Excellence in Developmental Disabilities.</w:t>
      </w:r>
    </w:p>
    <w:p w14:paraId="455C773A" w14:textId="77777777" w:rsidR="0024648E" w:rsidRPr="001B1C78" w:rsidRDefault="0024648E" w:rsidP="0024648E">
      <w:pPr>
        <w:rPr>
          <w:rFonts w:ascii="Minion Pro" w:eastAsia="Times New Roman" w:hAnsi="Minion Pro"/>
        </w:rPr>
      </w:pPr>
    </w:p>
    <w:p w14:paraId="7BE43DAD" w14:textId="7A846722" w:rsidR="006E0EF0" w:rsidRPr="001B1C78" w:rsidRDefault="0024648E" w:rsidP="0024648E">
      <w:pPr>
        <w:rPr>
          <w:rFonts w:ascii="Minion Pro" w:eastAsia="Times New Roman" w:hAnsi="Minion Pro"/>
        </w:rPr>
      </w:pPr>
      <w:r w:rsidRPr="001B1C78">
        <w:rPr>
          <w:rFonts w:ascii="Minion Pro" w:eastAsia="Times New Roman" w:hAnsi="Minion Pro"/>
        </w:rPr>
        <w:t xml:space="preserve">The report features not only a review of AWP’s policies and procedures in relation to the standards of the Americans with Disabilities Act (ADA), but also the </w:t>
      </w:r>
      <w:r w:rsidR="00F75315" w:rsidRPr="001B1C78">
        <w:rPr>
          <w:rFonts w:ascii="Minion Pro" w:eastAsia="Times New Roman" w:hAnsi="Minion Pro"/>
        </w:rPr>
        <w:t xml:space="preserve">feedback from </w:t>
      </w:r>
      <w:r w:rsidR="00EC64A2" w:rsidRPr="001B1C78">
        <w:rPr>
          <w:rFonts w:ascii="Minion Pro" w:eastAsia="Times New Roman" w:hAnsi="Minion Pro"/>
        </w:rPr>
        <w:t xml:space="preserve">discussions with </w:t>
      </w:r>
      <w:r w:rsidRPr="001B1C78">
        <w:rPr>
          <w:rFonts w:ascii="Minion Pro" w:eastAsia="Times New Roman" w:hAnsi="Minion Pro"/>
        </w:rPr>
        <w:t xml:space="preserve">attendees with </w:t>
      </w:r>
      <w:proofErr w:type="gramStart"/>
      <w:r w:rsidRPr="001B1C78">
        <w:rPr>
          <w:rFonts w:ascii="Minion Pro" w:eastAsia="Times New Roman" w:hAnsi="Minion Pro"/>
        </w:rPr>
        <w:t>disabilities</w:t>
      </w:r>
      <w:r w:rsidR="00F75315" w:rsidRPr="001B1C78">
        <w:rPr>
          <w:rFonts w:ascii="Minion Pro" w:eastAsia="Times New Roman" w:hAnsi="Minion Pro"/>
        </w:rPr>
        <w:t xml:space="preserve"> </w:t>
      </w:r>
      <w:r w:rsidRPr="001B1C78">
        <w:rPr>
          <w:rFonts w:ascii="Minion Pro" w:eastAsia="Times New Roman" w:hAnsi="Minion Pro"/>
        </w:rPr>
        <w:t xml:space="preserve"> and</w:t>
      </w:r>
      <w:proofErr w:type="gramEnd"/>
      <w:r w:rsidRPr="001B1C78">
        <w:rPr>
          <w:rFonts w:ascii="Minion Pro" w:eastAsia="Times New Roman" w:hAnsi="Minion Pro"/>
        </w:rPr>
        <w:t xml:space="preserve"> a town hall meeting about accessibility that was held at the 2018 Tampa conference. Ms. Kauffman reviewed and consolidated this information and created the report which assesses AWP’s current accessibility services and makes recommendations for improving the service at future AWP conferences.  </w:t>
      </w:r>
    </w:p>
    <w:p w14:paraId="25F378D4" w14:textId="77777777" w:rsidR="0024648E" w:rsidRPr="001B1C78" w:rsidRDefault="0024648E" w:rsidP="0024648E">
      <w:pPr>
        <w:rPr>
          <w:rFonts w:ascii="Minion Pro" w:eastAsia="Times New Roman" w:hAnsi="Minion Pro"/>
        </w:rPr>
      </w:pPr>
    </w:p>
    <w:p w14:paraId="086F258D" w14:textId="77777777" w:rsidR="0024648E" w:rsidRPr="001B1C78" w:rsidRDefault="0024648E" w:rsidP="0024648E">
      <w:pPr>
        <w:rPr>
          <w:rFonts w:ascii="Minion Pro" w:eastAsia="Times New Roman" w:hAnsi="Minion Pro"/>
        </w:rPr>
      </w:pPr>
      <w:r w:rsidRPr="001B1C78">
        <w:rPr>
          <w:rFonts w:ascii="Minion Pro" w:eastAsia="Times New Roman" w:hAnsi="Minion Pro"/>
        </w:rPr>
        <w:t>The report released today has led to several key initiatives which AWP will put in place for its upcoming 2019 Portland annual conference. These include:</w:t>
      </w:r>
    </w:p>
    <w:p w14:paraId="2B003F1B" w14:textId="77777777" w:rsidR="0024648E" w:rsidRPr="001B1C78" w:rsidRDefault="0024648E" w:rsidP="0024648E">
      <w:pPr>
        <w:rPr>
          <w:rFonts w:ascii="Minion Pro" w:eastAsia="Times New Roman" w:hAnsi="Minion Pro"/>
        </w:rPr>
      </w:pPr>
    </w:p>
    <w:p w14:paraId="4381C114" w14:textId="77777777" w:rsidR="0024648E" w:rsidRPr="001B1C78" w:rsidRDefault="0024648E" w:rsidP="0024648E">
      <w:pPr>
        <w:pStyle w:val="ListParagraph"/>
        <w:numPr>
          <w:ilvl w:val="0"/>
          <w:numId w:val="11"/>
        </w:numPr>
        <w:rPr>
          <w:rFonts w:ascii="Minion Pro" w:eastAsia="Times New Roman" w:hAnsi="Minion Pro"/>
        </w:rPr>
      </w:pPr>
      <w:r w:rsidRPr="001B1C78">
        <w:rPr>
          <w:rFonts w:ascii="Minion Pro" w:eastAsia="Times New Roman" w:hAnsi="Minion Pro"/>
        </w:rPr>
        <w:t>Close captioning and livestreaming of the keynote speaker event featuring Colson Whitehead;</w:t>
      </w:r>
    </w:p>
    <w:p w14:paraId="63D90709" w14:textId="77777777" w:rsidR="0024648E" w:rsidRPr="001B1C78" w:rsidRDefault="0024648E" w:rsidP="0024648E">
      <w:pPr>
        <w:pStyle w:val="ListParagraph"/>
        <w:numPr>
          <w:ilvl w:val="0"/>
          <w:numId w:val="11"/>
        </w:numPr>
        <w:rPr>
          <w:rFonts w:ascii="Minion Pro" w:eastAsia="Times New Roman" w:hAnsi="Minion Pro"/>
        </w:rPr>
      </w:pPr>
      <w:r w:rsidRPr="001B1C78">
        <w:rPr>
          <w:rFonts w:ascii="Minion Pro" w:eastAsia="Times New Roman" w:hAnsi="Minion Pro"/>
        </w:rPr>
        <w:t>Offering complimentary registration to individuals who must Skype into their panel for accessibility reasons;</w:t>
      </w:r>
    </w:p>
    <w:p w14:paraId="17EFDE41" w14:textId="77777777" w:rsidR="0024648E" w:rsidRPr="001B1C78" w:rsidRDefault="0024648E" w:rsidP="0024648E">
      <w:pPr>
        <w:pStyle w:val="ListParagraph"/>
        <w:numPr>
          <w:ilvl w:val="0"/>
          <w:numId w:val="11"/>
        </w:numPr>
        <w:rPr>
          <w:rFonts w:ascii="Minion Pro" w:eastAsia="Times New Roman" w:hAnsi="Minion Pro"/>
        </w:rPr>
      </w:pPr>
      <w:r w:rsidRPr="001B1C78">
        <w:rPr>
          <w:rFonts w:ascii="Minion Pro" w:eastAsia="Times New Roman" w:hAnsi="Minion Pro"/>
        </w:rPr>
        <w:t>Transportation assistance for those attendees with accessibility needs;</w:t>
      </w:r>
    </w:p>
    <w:p w14:paraId="682E325C" w14:textId="77777777" w:rsidR="0024648E" w:rsidRPr="001B1C78" w:rsidRDefault="0024648E" w:rsidP="0024648E">
      <w:pPr>
        <w:pStyle w:val="ListParagraph"/>
        <w:numPr>
          <w:ilvl w:val="0"/>
          <w:numId w:val="11"/>
        </w:numPr>
        <w:rPr>
          <w:rFonts w:ascii="Minion Pro" w:eastAsia="Times New Roman" w:hAnsi="Minion Pro"/>
        </w:rPr>
      </w:pPr>
      <w:r w:rsidRPr="001B1C78">
        <w:rPr>
          <w:rFonts w:ascii="Minion Pro" w:eastAsia="Times New Roman" w:hAnsi="Minion Pro"/>
        </w:rPr>
        <w:t>Formation of an Ad Hoc Accessibility Committee to provide a comprehensive review of the accessibility services at the annual conference;</w:t>
      </w:r>
    </w:p>
    <w:p w14:paraId="4F4EEFF4" w14:textId="77777777" w:rsidR="0024648E" w:rsidRPr="001B1C78" w:rsidRDefault="0024648E" w:rsidP="0024648E">
      <w:pPr>
        <w:pStyle w:val="ListParagraph"/>
        <w:numPr>
          <w:ilvl w:val="0"/>
          <w:numId w:val="11"/>
        </w:numPr>
        <w:rPr>
          <w:rFonts w:ascii="Minion Pro" w:eastAsia="Times New Roman" w:hAnsi="Minion Pro"/>
        </w:rPr>
      </w:pPr>
      <w:r w:rsidRPr="001B1C78">
        <w:rPr>
          <w:rFonts w:ascii="Minion Pro" w:eastAsia="Times New Roman" w:hAnsi="Minion Pro"/>
        </w:rPr>
        <w:lastRenderedPageBreak/>
        <w:t>Curating an AWP-Sponsored event featuring writers with disabilities who have been active in the disability writing community</w:t>
      </w:r>
    </w:p>
    <w:p w14:paraId="22583923" w14:textId="77777777" w:rsidR="0024648E" w:rsidRPr="001B1C78" w:rsidRDefault="0024648E" w:rsidP="0024648E">
      <w:pPr>
        <w:pStyle w:val="ListParagraph"/>
        <w:numPr>
          <w:ilvl w:val="0"/>
          <w:numId w:val="11"/>
        </w:numPr>
        <w:rPr>
          <w:rFonts w:ascii="Minion Pro" w:eastAsia="Times New Roman" w:hAnsi="Minion Pro"/>
        </w:rPr>
      </w:pPr>
      <w:r w:rsidRPr="001B1C78">
        <w:rPr>
          <w:rFonts w:ascii="Minion Pro" w:eastAsia="Times New Roman" w:hAnsi="Minion Pro"/>
        </w:rPr>
        <w:t>Revised Presenter Guidelines to improve accessibility.</w:t>
      </w:r>
    </w:p>
    <w:p w14:paraId="2D94B0DC" w14:textId="77777777" w:rsidR="0024648E" w:rsidRPr="001B1C78" w:rsidRDefault="0024648E" w:rsidP="0024648E">
      <w:pPr>
        <w:rPr>
          <w:rFonts w:ascii="Minion Pro" w:eastAsia="Times New Roman" w:hAnsi="Minion Pro"/>
        </w:rPr>
      </w:pPr>
    </w:p>
    <w:p w14:paraId="3C51A3CA" w14:textId="541F1FDA" w:rsidR="0024648E" w:rsidRPr="001B1C78" w:rsidRDefault="0024648E" w:rsidP="0024648E">
      <w:pPr>
        <w:rPr>
          <w:rFonts w:ascii="Minion Pro" w:eastAsia="Times New Roman" w:hAnsi="Minion Pro"/>
        </w:rPr>
      </w:pPr>
      <w:r w:rsidRPr="001B1C78">
        <w:rPr>
          <w:rFonts w:ascii="Minion Pro" w:eastAsia="Times New Roman" w:hAnsi="Minion Pro"/>
        </w:rPr>
        <w:t xml:space="preserve">AWP is continuing our efforts to communicate regularly with all attendees and presenters to increase awareness of the accessibility needs of their conference peers. </w:t>
      </w:r>
      <w:r w:rsidR="006A443E" w:rsidRPr="001B1C78">
        <w:rPr>
          <w:rFonts w:ascii="Minion Pro" w:eastAsia="Times New Roman" w:hAnsi="Minion Pro"/>
        </w:rPr>
        <w:t xml:space="preserve"> </w:t>
      </w:r>
      <w:r w:rsidR="006E0EF0" w:rsidRPr="001B1C78">
        <w:rPr>
          <w:rFonts w:ascii="Minion Pro" w:eastAsia="Times New Roman" w:hAnsi="Minion Pro"/>
        </w:rPr>
        <w:t>Ms. Kauffman’s recommendations</w:t>
      </w:r>
      <w:r w:rsidR="00F75315" w:rsidRPr="001B1C78">
        <w:rPr>
          <w:rFonts w:ascii="Minion Pro" w:eastAsia="Times New Roman" w:hAnsi="Minion Pro"/>
        </w:rPr>
        <w:t>,</w:t>
      </w:r>
      <w:r w:rsidR="006E0EF0" w:rsidRPr="001B1C78">
        <w:rPr>
          <w:rFonts w:ascii="Minion Pro" w:eastAsia="Times New Roman" w:hAnsi="Minion Pro"/>
        </w:rPr>
        <w:t xml:space="preserve"> for example</w:t>
      </w:r>
      <w:r w:rsidR="00F75315" w:rsidRPr="001B1C78">
        <w:rPr>
          <w:rFonts w:ascii="Minion Pro" w:eastAsia="Times New Roman" w:hAnsi="Minion Pro"/>
        </w:rPr>
        <w:t>,</w:t>
      </w:r>
      <w:r w:rsidR="006E0EF0" w:rsidRPr="001B1C78">
        <w:rPr>
          <w:rFonts w:ascii="Minion Pro" w:eastAsia="Times New Roman" w:hAnsi="Minion Pro"/>
        </w:rPr>
        <w:t xml:space="preserve"> were further expanded on and enhanced by the work of an Ad Hoc </w:t>
      </w:r>
      <w:proofErr w:type="spellStart"/>
      <w:proofErr w:type="gramStart"/>
      <w:r w:rsidR="006E0EF0" w:rsidRPr="001B1C78">
        <w:rPr>
          <w:rFonts w:ascii="Minion Pro" w:eastAsia="Times New Roman" w:hAnsi="Minion Pro"/>
        </w:rPr>
        <w:t>Accessbility</w:t>
      </w:r>
      <w:proofErr w:type="spellEnd"/>
      <w:r w:rsidR="006E0EF0" w:rsidRPr="001B1C78">
        <w:rPr>
          <w:rFonts w:ascii="Minion Pro" w:eastAsia="Times New Roman" w:hAnsi="Minion Pro"/>
        </w:rPr>
        <w:t xml:space="preserve">  Committee</w:t>
      </w:r>
      <w:proofErr w:type="gramEnd"/>
      <w:r w:rsidR="006E0EF0" w:rsidRPr="001B1C78">
        <w:rPr>
          <w:rFonts w:ascii="Minion Pro" w:eastAsia="Times New Roman" w:hAnsi="Minion Pro"/>
        </w:rPr>
        <w:t xml:space="preserve">,  consisting of Suzanne Bair, Marlena </w:t>
      </w:r>
      <w:proofErr w:type="spellStart"/>
      <w:r w:rsidR="006E0EF0" w:rsidRPr="001B1C78">
        <w:rPr>
          <w:rFonts w:ascii="Minion Pro" w:eastAsia="Times New Roman" w:hAnsi="Minion Pro"/>
        </w:rPr>
        <w:t>Chertock</w:t>
      </w:r>
      <w:proofErr w:type="spellEnd"/>
      <w:r w:rsidR="006E0EF0" w:rsidRPr="001B1C78">
        <w:rPr>
          <w:rFonts w:ascii="Minion Pro" w:eastAsia="Times New Roman" w:hAnsi="Minion Pro"/>
        </w:rPr>
        <w:t xml:space="preserve">, Jess </w:t>
      </w:r>
      <w:proofErr w:type="spellStart"/>
      <w:r w:rsidR="006E0EF0" w:rsidRPr="001B1C78">
        <w:rPr>
          <w:rFonts w:ascii="Minion Pro" w:eastAsia="Times New Roman" w:hAnsi="Minion Pro"/>
        </w:rPr>
        <w:t>Silfa</w:t>
      </w:r>
      <w:proofErr w:type="spellEnd"/>
      <w:r w:rsidR="006E0EF0" w:rsidRPr="001B1C78">
        <w:rPr>
          <w:rFonts w:ascii="Minion Pro" w:eastAsia="Times New Roman" w:hAnsi="Minion Pro"/>
        </w:rPr>
        <w:t xml:space="preserve">, and Ellen McGrath Smith, who volunteered their time to contribute additional recommendations for improving conference accessibility and inclusion.  AWP was very fortunate to gain their assistance in this effort.  </w:t>
      </w:r>
      <w:r w:rsidRPr="001B1C78">
        <w:rPr>
          <w:rFonts w:ascii="Minion Pro" w:eastAsia="Times New Roman" w:hAnsi="Minion Pro"/>
        </w:rPr>
        <w:t xml:space="preserve">Says interim Executive Director, Dr. Chloe Schwenke: “AWP feels very positive about the steps </w:t>
      </w:r>
      <w:r w:rsidR="005C7511" w:rsidRPr="001B1C78">
        <w:rPr>
          <w:rFonts w:ascii="Minion Pro" w:eastAsia="Times New Roman" w:hAnsi="Minion Pro"/>
        </w:rPr>
        <w:t xml:space="preserve">we </w:t>
      </w:r>
      <w:r w:rsidRPr="001B1C78">
        <w:rPr>
          <w:rFonts w:ascii="Minion Pro" w:eastAsia="Times New Roman" w:hAnsi="Minion Pro"/>
        </w:rPr>
        <w:t>have taken</w:t>
      </w:r>
      <w:r w:rsidR="006E0EF0" w:rsidRPr="001B1C78">
        <w:rPr>
          <w:rFonts w:ascii="Minion Pro" w:eastAsia="Times New Roman" w:hAnsi="Minion Pro"/>
        </w:rPr>
        <w:t xml:space="preserve"> and are taking</w:t>
      </w:r>
      <w:r w:rsidRPr="001B1C78">
        <w:rPr>
          <w:rFonts w:ascii="Minion Pro" w:eastAsia="Times New Roman" w:hAnsi="Minion Pro"/>
        </w:rPr>
        <w:t xml:space="preserve"> to document and develop a continuous improvement plan for accessibility at our conference. We are </w:t>
      </w:r>
      <w:r w:rsidR="005C7511" w:rsidRPr="001B1C78">
        <w:rPr>
          <w:rFonts w:ascii="Minion Pro" w:eastAsia="Times New Roman" w:hAnsi="Minion Pro"/>
        </w:rPr>
        <w:t xml:space="preserve">firmly </w:t>
      </w:r>
      <w:r w:rsidRPr="001B1C78">
        <w:rPr>
          <w:rFonts w:ascii="Minion Pro" w:eastAsia="Times New Roman" w:hAnsi="Minion Pro"/>
        </w:rPr>
        <w:t xml:space="preserve">committed to improving accessibility and </w:t>
      </w:r>
      <w:r w:rsidR="005C7511" w:rsidRPr="001B1C78">
        <w:rPr>
          <w:rFonts w:ascii="Minion Pro" w:eastAsia="Times New Roman" w:hAnsi="Minion Pro"/>
        </w:rPr>
        <w:t xml:space="preserve">to </w:t>
      </w:r>
      <w:r w:rsidRPr="001B1C78">
        <w:rPr>
          <w:rFonts w:ascii="Minion Pro" w:eastAsia="Times New Roman" w:hAnsi="Minion Pro"/>
        </w:rPr>
        <w:t xml:space="preserve">working with </w:t>
      </w:r>
      <w:r w:rsidR="005C7511" w:rsidRPr="001B1C78">
        <w:rPr>
          <w:rFonts w:ascii="Minion Pro" w:eastAsia="Times New Roman" w:hAnsi="Minion Pro"/>
        </w:rPr>
        <w:t xml:space="preserve">AWP </w:t>
      </w:r>
      <w:r w:rsidRPr="001B1C78">
        <w:rPr>
          <w:rFonts w:ascii="Minion Pro" w:eastAsia="Times New Roman" w:hAnsi="Minion Pro"/>
        </w:rPr>
        <w:t>members with disabilities to ensure this happens. Our goal is a welcoming, inclusive, and accessible conference for all attendees.”</w:t>
      </w:r>
    </w:p>
    <w:p w14:paraId="23055B3E" w14:textId="77777777" w:rsidR="0024648E" w:rsidRPr="001B1C78" w:rsidRDefault="0024648E" w:rsidP="0024648E">
      <w:pPr>
        <w:rPr>
          <w:rFonts w:ascii="Minion Pro" w:eastAsia="Times New Roman" w:hAnsi="Minion Pro"/>
        </w:rPr>
      </w:pPr>
    </w:p>
    <w:p w14:paraId="2306282B" w14:textId="77777777" w:rsidR="00A53A8E" w:rsidRPr="001B1C78" w:rsidRDefault="0024648E" w:rsidP="0024648E">
      <w:pPr>
        <w:rPr>
          <w:rFonts w:ascii="Minion Pro" w:eastAsia="Times New Roman" w:hAnsi="Minion Pro"/>
        </w:rPr>
      </w:pPr>
      <w:r w:rsidRPr="001B1C78">
        <w:rPr>
          <w:rFonts w:ascii="Minion Pro" w:eastAsia="Times New Roman" w:hAnsi="Minion Pro"/>
        </w:rPr>
        <w:t xml:space="preserve">For more information, please view: </w:t>
      </w:r>
    </w:p>
    <w:bookmarkStart w:id="0" w:name="_GoBack"/>
    <w:p w14:paraId="31414BCF" w14:textId="2254F57C" w:rsidR="00A53A8E" w:rsidRPr="001B1C78" w:rsidRDefault="00FE6000" w:rsidP="0024648E">
      <w:pPr>
        <w:rPr>
          <w:rFonts w:ascii="Minion Pro" w:eastAsia="Times New Roman" w:hAnsi="Minion Pro"/>
        </w:rPr>
      </w:pPr>
      <w:r w:rsidRPr="001B1C78">
        <w:rPr>
          <w:rStyle w:val="Hyperlink"/>
          <w:rFonts w:ascii="Minion Pro" w:eastAsia="Times New Roman" w:hAnsi="Minion Pro"/>
        </w:rPr>
        <w:fldChar w:fldCharType="begin"/>
      </w:r>
      <w:r w:rsidRPr="001B1C78">
        <w:rPr>
          <w:rStyle w:val="Hyperlink"/>
          <w:rFonts w:ascii="Minion Pro" w:eastAsia="Times New Roman" w:hAnsi="Minion Pro"/>
        </w:rPr>
        <w:instrText xml:space="preserve"> HYPERLINK "https://www.awpwriter.org/magazine_media/writers_news_view/4496/awp_releases_final_report_on_accessibility" </w:instrText>
      </w:r>
      <w:r w:rsidRPr="001B1C78">
        <w:rPr>
          <w:rStyle w:val="Hyperlink"/>
          <w:rFonts w:ascii="Minion Pro" w:eastAsia="Times New Roman" w:hAnsi="Minion Pro"/>
        </w:rPr>
        <w:fldChar w:fldCharType="separate"/>
      </w:r>
      <w:r w:rsidR="00A53A8E" w:rsidRPr="001B1C78">
        <w:rPr>
          <w:rStyle w:val="Hyperlink"/>
          <w:rFonts w:ascii="Minion Pro" w:eastAsia="Times New Roman" w:hAnsi="Minion Pro"/>
        </w:rPr>
        <w:t>https://www.awpwriter.org/magazine_media/writers_news_view/4496/</w:t>
      </w:r>
      <w:r w:rsidRPr="001B1C78">
        <w:rPr>
          <w:rStyle w:val="Hyperlink"/>
          <w:rFonts w:ascii="Minion Pro" w:eastAsia="Times New Roman" w:hAnsi="Minion Pro"/>
        </w:rPr>
        <w:fldChar w:fldCharType="end"/>
      </w:r>
      <w:r w:rsidR="001B1C78" w:rsidRPr="001B1C78">
        <w:rPr>
          <w:rFonts w:ascii="Minion Pro" w:eastAsia="Times New Roman" w:hAnsi="Minion Pro"/>
        </w:rPr>
        <w:t xml:space="preserve"> </w:t>
      </w:r>
    </w:p>
    <w:bookmarkEnd w:id="0"/>
    <w:p w14:paraId="103059F5" w14:textId="2ACDCFF8" w:rsidR="00FB30CD" w:rsidRDefault="00FB30CD" w:rsidP="00FB30CD">
      <w:pPr>
        <w:rPr>
          <w:rFonts w:ascii="Minion Pro" w:hAnsi="Minion Pro"/>
          <w:color w:val="454433"/>
        </w:rPr>
      </w:pPr>
    </w:p>
    <w:p w14:paraId="23B57E1D" w14:textId="5F1EA91A" w:rsidR="00FB30CD" w:rsidRDefault="00FB30CD" w:rsidP="00FB30CD">
      <w:pPr>
        <w:rPr>
          <w:rFonts w:ascii="Minion Pro" w:hAnsi="Minion Pro"/>
          <w:color w:val="454433"/>
        </w:rPr>
      </w:pPr>
    </w:p>
    <w:p w14:paraId="364A39A4" w14:textId="77777777" w:rsidR="00FB30CD" w:rsidRDefault="00FB30CD" w:rsidP="00FB30CD">
      <w:pPr>
        <w:rPr>
          <w:rFonts w:ascii="Minion Pro" w:hAnsi="Minion Pro"/>
          <w:color w:val="454433"/>
        </w:rPr>
      </w:pPr>
    </w:p>
    <w:p w14:paraId="71E201B2" w14:textId="77777777" w:rsidR="00FB30CD" w:rsidRDefault="00FB30CD" w:rsidP="00403C24">
      <w:pPr>
        <w:widowControl w:val="0"/>
        <w:autoSpaceDE w:val="0"/>
        <w:autoSpaceDN w:val="0"/>
        <w:adjustRightInd w:val="0"/>
        <w:jc w:val="center"/>
        <w:rPr>
          <w:rFonts w:ascii="Minion Pro" w:hAnsi="Minion Pro"/>
          <w:color w:val="000000"/>
          <w:szCs w:val="20"/>
        </w:rPr>
      </w:pPr>
      <w:r>
        <w:rPr>
          <w:rFonts w:ascii="Minion Pro" w:hAnsi="Minion Pro"/>
          <w:color w:val="000000"/>
        </w:rPr>
        <w:t># # #</w:t>
      </w:r>
    </w:p>
    <w:p w14:paraId="066801EE" w14:textId="58921155" w:rsidR="00FB30CD" w:rsidRDefault="00FB30CD" w:rsidP="00FB30CD">
      <w:pPr>
        <w:widowControl w:val="0"/>
        <w:autoSpaceDE w:val="0"/>
        <w:autoSpaceDN w:val="0"/>
        <w:adjustRightInd w:val="0"/>
        <w:rPr>
          <w:rFonts w:ascii="Minion Pro" w:hAnsi="Minion Pro"/>
          <w:i/>
          <w:color w:val="000000"/>
        </w:rPr>
      </w:pPr>
      <w:r>
        <w:rPr>
          <w:rFonts w:ascii="Minion Pro" w:hAnsi="Minion Pro"/>
          <w:i/>
          <w:color w:val="000000"/>
        </w:rPr>
        <w:t>The mission of AWP is to foster literary achievement, to advance the art of writing as essential to a good education, and to serve the makers, teachers, students, and readers of contemporary writing. Founded in 1967, AWP supports nearly 50,000 writers, over 560 college and university creative writing programs, and 150 writers’ conferences and centers.</w:t>
      </w:r>
    </w:p>
    <w:p w14:paraId="01D74B67" w14:textId="77777777" w:rsidR="00FB30CD" w:rsidRPr="00FB30CD" w:rsidRDefault="00FB30CD" w:rsidP="00FB30CD">
      <w:pPr>
        <w:rPr>
          <w:rFonts w:ascii="Minion Pro" w:hAnsi="Minion Pro"/>
          <w:color w:val="454433"/>
        </w:rPr>
      </w:pPr>
    </w:p>
    <w:sectPr w:rsidR="00FB30CD" w:rsidRPr="00FB30CD" w:rsidSect="009664F4">
      <w:footerReference w:type="even" r:id="rId9"/>
      <w:footerReference w:type="default" r:id="rId10"/>
      <w:headerReference w:type="first" r:id="rId11"/>
      <w:footerReference w:type="first" r:id="rId12"/>
      <w:pgSz w:w="12240" w:h="15840"/>
      <w:pgMar w:top="1440" w:right="1350" w:bottom="2070"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278E7" w14:textId="77777777" w:rsidR="00FE6000" w:rsidRDefault="00FE6000">
      <w:r>
        <w:separator/>
      </w:r>
    </w:p>
  </w:endnote>
  <w:endnote w:type="continuationSeparator" w:id="0">
    <w:p w14:paraId="0C42B04C" w14:textId="77777777" w:rsidR="00FE6000" w:rsidRDefault="00FE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ITC Avant Garde Std Bk">
    <w:altName w:val="Calibri"/>
    <w:panose1 w:val="02000503030000020004"/>
    <w:charset w:val="00"/>
    <w:family w:val="auto"/>
    <w:notTrueType/>
    <w:pitch w:val="variable"/>
    <w:sig w:usb0="A00000AF" w:usb1="5000205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TC Lubalin Graph Std Book">
    <w:panose1 w:val="02060502020205020404"/>
    <w:charset w:val="00"/>
    <w:family w:val="roman"/>
    <w:notTrueType/>
    <w:pitch w:val="variable"/>
    <w:sig w:usb0="800000AF" w:usb1="4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20B0604020202020204"/>
    <w:charset w:val="00"/>
    <w:family w:val="swiss"/>
    <w:pitch w:val="default"/>
    <w:sig w:usb0="00000003" w:usb1="00000000" w:usb2="00000000" w:usb3="00000000" w:csb0="00000001" w:csb1="00000000"/>
  </w:font>
  <w:font w:name="ITC Lubalin Graph Std Demi">
    <w:panose1 w:val="02060703020205020404"/>
    <w:charset w:val="00"/>
    <w:family w:val="roman"/>
    <w:notTrueType/>
    <w:pitch w:val="variable"/>
    <w:sig w:usb0="800000AF" w:usb1="4000204A" w:usb2="00000000" w:usb3="00000000" w:csb0="00000001" w:csb1="00000000"/>
  </w:font>
  <w:font w:name="LubalinGraphStd-Book">
    <w:altName w:val="ITC Lubalin Graph Std Book"/>
    <w:panose1 w:val="02060502020205020404"/>
    <w:charset w:val="00"/>
    <w:family w:val="roman"/>
    <w:notTrueType/>
    <w:pitch w:val="variable"/>
    <w:sig w:usb0="800000AF" w:usb1="4000204A" w:usb2="00000000" w:usb3="00000000" w:csb0="00000001" w:csb1="00000000"/>
  </w:font>
  <w:font w:name="ITC Avant Garde Std XLt">
    <w:altName w:val="Calibri"/>
    <w:panose1 w:val="020B0604020202020204"/>
    <w:charset w:val="4D"/>
    <w:family w:val="auto"/>
    <w:notTrueType/>
    <w:pitch w:val="variable"/>
    <w:sig w:usb0="A00000AF" w:usb1="5000205A" w:usb2="00000000" w:usb3="00000000" w:csb0="00000001" w:csb1="00000000"/>
  </w:font>
  <w:font w:name="ITC Lubalin Graph Std Medium">
    <w:panose1 w:val="02000505030000020004"/>
    <w:charset w:val="00"/>
    <w:family w:val="auto"/>
    <w:notTrueType/>
    <w:pitch w:val="variable"/>
    <w:sig w:usb0="800000AF" w:usb1="4000204A"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0DC8" w14:textId="77777777" w:rsidR="00F42AFB" w:rsidRDefault="00F42AFB" w:rsidP="0057183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93AE9DE" w14:textId="77777777" w:rsidR="00F42AFB" w:rsidRDefault="00F42AFB" w:rsidP="00404B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62C3" w14:textId="77777777" w:rsidR="00F8260E" w:rsidRDefault="00F8260E" w:rsidP="00F8260E">
    <w:pPr>
      <w:pStyle w:val="BasicParagraph"/>
      <w:rPr>
        <w:rFonts w:ascii="LubalinGraphStd-Book" w:hAnsi="LubalinGraphStd-Book" w:cs="LubalinGraphStd-Book"/>
        <w:color w:val="383F00"/>
        <w:spacing w:val="5"/>
        <w:sz w:val="18"/>
        <w:szCs w:val="18"/>
      </w:rPr>
    </w:pP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3360" behindDoc="0" locked="0" layoutInCell="1" allowOverlap="1" wp14:anchorId="7FD43138" wp14:editId="0A711FF1">
              <wp:simplePos x="0" y="0"/>
              <wp:positionH relativeFrom="column">
                <wp:posOffset>1789574</wp:posOffset>
              </wp:positionH>
              <wp:positionV relativeFrom="paragraph">
                <wp:posOffset>5042</wp:posOffset>
              </wp:positionV>
              <wp:extent cx="506995" cy="0"/>
              <wp:effectExtent l="0" t="12700" r="13970" b="12700"/>
              <wp:wrapNone/>
              <wp:docPr id="7" name="Straight Connector 7"/>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B409EC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0.9pt,.4pt" to="18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" strokecolor="#f68c36 [3049]" strokeweight="2.25pt"/>
          </w:pict>
        </mc:Fallback>
      </mc:AlternateContent>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4384" behindDoc="0" locked="0" layoutInCell="1" allowOverlap="1" wp14:anchorId="30E317ED" wp14:editId="13199B7E">
              <wp:simplePos x="0" y="0"/>
              <wp:positionH relativeFrom="column">
                <wp:posOffset>0</wp:posOffset>
              </wp:positionH>
              <wp:positionV relativeFrom="paragraph">
                <wp:posOffset>12700</wp:posOffset>
              </wp:positionV>
              <wp:extent cx="506995" cy="0"/>
              <wp:effectExtent l="0" t="12700" r="13970" b="12700"/>
              <wp:wrapNone/>
              <wp:docPr id="8" name="Straight Connector 8"/>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5A56CF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pt" to="39.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" strokecolor="#f68c36 [3049]" strokeweight="2.25pt"/>
          </w:pict>
        </mc:Fallback>
      </mc:AlternateContent>
    </w:r>
  </w:p>
  <w:p w14:paraId="4644851E" w14:textId="77777777" w:rsidR="00F8260E" w:rsidRPr="003B1D73" w:rsidRDefault="00F8260E" w:rsidP="00F8260E">
    <w:pPr>
      <w:pStyle w:val="BasicParagraph"/>
      <w:rPr>
        <w:rFonts w:ascii="ITC Lubalin Graph Std Book" w:hAnsi="ITC Lubalin Graph Std Book" w:cs="LubalinGraphStd-Book"/>
        <w:color w:val="454433"/>
        <w:spacing w:val="5"/>
        <w:sz w:val="18"/>
        <w:szCs w:val="18"/>
      </w:rPr>
    </w:pPr>
    <w:r w:rsidRPr="003B1D73">
      <w:rPr>
        <w:rFonts w:ascii="ITC Lubalin Graph Std Book" w:hAnsi="ITC Lubalin Graph Std Book" w:cs="LubalinGraphStd-Book"/>
        <w:color w:val="454433"/>
        <w:spacing w:val="5"/>
        <w:sz w:val="18"/>
        <w:szCs w:val="18"/>
      </w:rPr>
      <w:t>awpwriter.org</w:t>
    </w:r>
    <w:r w:rsidRPr="003B1D73">
      <w:rPr>
        <w:rFonts w:ascii="ITC Lubalin Graph Std Book" w:hAnsi="ITC Lubalin Graph Std Book" w:cs="LubalinGraphStd-Book"/>
        <w:color w:val="454433"/>
        <w:spacing w:val="5"/>
        <w:sz w:val="18"/>
        <w:szCs w:val="18"/>
      </w:rPr>
      <w:tab/>
    </w:r>
    <w:r w:rsidRPr="003B1D73">
      <w:rPr>
        <w:rFonts w:ascii="ITC Lubalin Graph Std Book" w:hAnsi="ITC Lubalin Graph Std Book" w:cs="LubalinGraphStd-Book"/>
        <w:color w:val="454433"/>
        <w:spacing w:val="5"/>
        <w:sz w:val="18"/>
        <w:szCs w:val="18"/>
      </w:rPr>
      <w:tab/>
    </w:r>
    <w:r w:rsidRPr="003B1D73">
      <w:rPr>
        <w:rFonts w:ascii="ITC Lubalin Graph Std Book" w:hAnsi="ITC Lubalin Graph Std Book" w:cs="LubalinGraphStd-Book"/>
        <w:color w:val="454433"/>
        <w:spacing w:val="5"/>
        <w:sz w:val="18"/>
        <w:szCs w:val="18"/>
      </w:rPr>
      <w:tab/>
      <w:t>5245 Greenbelt Rd, Box #246, College Park, MD 20740</w:t>
    </w:r>
  </w:p>
  <w:p w14:paraId="4DB3A52B" w14:textId="34F4BC06" w:rsidR="00F8260E" w:rsidRPr="003B1D73" w:rsidRDefault="00F8260E" w:rsidP="00F8260E">
    <w:pPr>
      <w:pStyle w:val="Footer"/>
      <w:rPr>
        <w:rFonts w:ascii="ITC Lubalin Graph Std Book" w:hAnsi="ITC Lubalin Graph Std Book"/>
        <w:color w:val="454433"/>
        <w:sz w:val="18"/>
        <w:szCs w:val="18"/>
      </w:rPr>
    </w:pPr>
    <w:r w:rsidRPr="003B1D73">
      <w:rPr>
        <w:rFonts w:ascii="ITC Lubalin Graph Std Book" w:hAnsi="ITC Lubalin Graph Std Book"/>
        <w:color w:val="454433"/>
        <w:sz w:val="18"/>
        <w:szCs w:val="18"/>
      </w:rPr>
      <w:t xml:space="preserve">p. </w:t>
    </w:r>
    <w:r w:rsidR="00992CAA" w:rsidRPr="003B1D73">
      <w:rPr>
        <w:rFonts w:ascii="ITC Lubalin Graph Std Book" w:hAnsi="ITC Lubalin Graph Std Book"/>
        <w:color w:val="454433"/>
        <w:sz w:val="18"/>
        <w:szCs w:val="18"/>
      </w:rPr>
      <w:t>(</w:t>
    </w:r>
    <w:r w:rsidRPr="003B1D73">
      <w:rPr>
        <w:rFonts w:ascii="ITC Lubalin Graph Std Book" w:hAnsi="ITC Lubalin Graph Std Book"/>
        <w:color w:val="454433"/>
        <w:sz w:val="18"/>
        <w:szCs w:val="18"/>
      </w:rPr>
      <w:t>301</w:t>
    </w:r>
    <w:r w:rsidR="00992CAA" w:rsidRPr="003B1D73">
      <w:rPr>
        <w:rFonts w:ascii="ITC Lubalin Graph Std Book" w:hAnsi="ITC Lubalin Graph Std Book"/>
        <w:color w:val="454433"/>
        <w:sz w:val="18"/>
        <w:szCs w:val="18"/>
      </w:rPr>
      <w:t xml:space="preserve">) </w:t>
    </w:r>
    <w:r w:rsidRPr="003B1D73">
      <w:rPr>
        <w:rFonts w:ascii="ITC Lubalin Graph Std Book" w:hAnsi="ITC Lubalin Graph Std Book"/>
        <w:color w:val="454433"/>
        <w:sz w:val="18"/>
        <w:szCs w:val="18"/>
      </w:rPr>
      <w:t xml:space="preserve">226-9710 </w:t>
    </w:r>
  </w:p>
  <w:p w14:paraId="47813F41" w14:textId="77777777" w:rsidR="00F42AFB" w:rsidRDefault="00F42AFB" w:rsidP="00404B7E">
    <w:pPr>
      <w:pStyle w:val="Footer"/>
      <w:tabs>
        <w:tab w:val="clear" w:pos="8640"/>
      </w:tabs>
      <w:ind w:firstLine="360"/>
      <w:rPr>
        <w:rFonts w:ascii="ITC Avant Garde Std Bk" w:hAnsi="ITC Avant Garde Std Bk"/>
        <w:color w:val="444534"/>
        <w:sz w:val="20"/>
        <w:szCs w:val="20"/>
      </w:rPr>
    </w:pPr>
  </w:p>
  <w:p w14:paraId="46B08C1C" w14:textId="77777777" w:rsidR="00F42AFB" w:rsidRDefault="00F42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944F" w14:textId="10B55290" w:rsidR="00F42AFB" w:rsidRDefault="005C4A77" w:rsidP="00703E55">
    <w:pPr>
      <w:pStyle w:val="BasicParagraph"/>
      <w:rPr>
        <w:rFonts w:ascii="LubalinGraphStd-Book" w:hAnsi="LubalinGraphStd-Book" w:cs="LubalinGraphStd-Book"/>
        <w:color w:val="383F00"/>
        <w:spacing w:val="5"/>
        <w:sz w:val="18"/>
        <w:szCs w:val="18"/>
      </w:rPr>
    </w:pP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59264" behindDoc="0" locked="0" layoutInCell="1" allowOverlap="1" wp14:anchorId="78643BC7" wp14:editId="13206F98">
              <wp:simplePos x="0" y="0"/>
              <wp:positionH relativeFrom="column">
                <wp:posOffset>1789574</wp:posOffset>
              </wp:positionH>
              <wp:positionV relativeFrom="paragraph">
                <wp:posOffset>5042</wp:posOffset>
              </wp:positionV>
              <wp:extent cx="506995" cy="0"/>
              <wp:effectExtent l="0" t="12700" r="13970" b="12700"/>
              <wp:wrapNone/>
              <wp:docPr id="5" name="Straight Connector 5"/>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0BFDA3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9pt,.4pt" to="18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" strokecolor="#f68c36 [3049]" strokeweight="2.25pt"/>
          </w:pict>
        </mc:Fallback>
      </mc:AlternateContent>
    </w:r>
    <w:r w:rsidR="00703E55">
      <w:rPr>
        <w:rFonts w:ascii="LubalinGraphStd-Book" w:hAnsi="LubalinGraphStd-Book" w:cs="LubalinGraphStd-Book"/>
        <w:color w:val="383F00"/>
        <w:spacing w:val="5"/>
        <w:sz w:val="18"/>
        <w:szCs w:val="18"/>
      </w:rPr>
      <w:tab/>
    </w:r>
    <w:r w:rsidR="00703E55">
      <w:rPr>
        <w:rFonts w:ascii="LubalinGraphStd-Book" w:hAnsi="LubalinGraphStd-Book" w:cs="LubalinGraphStd-Book"/>
        <w:color w:val="383F00"/>
        <w:spacing w:val="5"/>
        <w:sz w:val="18"/>
        <w:szCs w:val="18"/>
      </w:rPr>
      <w:tab/>
    </w:r>
    <w:r w:rsidR="00703E55">
      <w:rPr>
        <w:rFonts w:ascii="LubalinGraphStd-Book" w:hAnsi="LubalinGraphStd-Book" w:cs="LubalinGraphStd-Book"/>
        <w:color w:val="383F00"/>
        <w:spacing w:val="5"/>
        <w:sz w:val="18"/>
        <w:szCs w:val="18"/>
      </w:rPr>
      <w:tab/>
    </w: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1312" behindDoc="0" locked="0" layoutInCell="1" allowOverlap="1" wp14:anchorId="172D153D" wp14:editId="37947E1B">
              <wp:simplePos x="0" y="0"/>
              <wp:positionH relativeFrom="column">
                <wp:posOffset>0</wp:posOffset>
              </wp:positionH>
              <wp:positionV relativeFrom="paragraph">
                <wp:posOffset>12700</wp:posOffset>
              </wp:positionV>
              <wp:extent cx="506995" cy="0"/>
              <wp:effectExtent l="0" t="12700" r="13970" b="12700"/>
              <wp:wrapNone/>
              <wp:docPr id="6" name="Straight Connector 6"/>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EF62E36"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pt" to="39.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" strokecolor="#f68c36 [3049]" strokeweight="2.25pt"/>
          </w:pict>
        </mc:Fallback>
      </mc:AlternateContent>
    </w:r>
  </w:p>
  <w:p w14:paraId="7E86C844" w14:textId="013EF60E" w:rsidR="00703E55" w:rsidRPr="003B1D73" w:rsidRDefault="00703E55" w:rsidP="005C4A77">
    <w:pPr>
      <w:pStyle w:val="BasicParagraph"/>
      <w:rPr>
        <w:rFonts w:ascii="ITC Lubalin Graph Std Book" w:hAnsi="ITC Lubalin Graph Std Book" w:cs="LubalinGraphStd-Book"/>
        <w:color w:val="454433"/>
        <w:spacing w:val="5"/>
        <w:sz w:val="18"/>
        <w:szCs w:val="18"/>
      </w:rPr>
    </w:pPr>
    <w:r w:rsidRPr="003B1D73">
      <w:rPr>
        <w:rFonts w:ascii="ITC Lubalin Graph Std Book" w:hAnsi="ITC Lubalin Graph Std Book" w:cs="LubalinGraphStd-Book"/>
        <w:color w:val="454433"/>
        <w:spacing w:val="5"/>
        <w:sz w:val="18"/>
        <w:szCs w:val="18"/>
      </w:rPr>
      <w:t>awpwriter.org</w:t>
    </w:r>
    <w:r w:rsidRPr="003B1D73">
      <w:rPr>
        <w:rFonts w:ascii="ITC Lubalin Graph Std Book" w:hAnsi="ITC Lubalin Graph Std Book" w:cs="LubalinGraphStd-Book"/>
        <w:color w:val="454433"/>
        <w:spacing w:val="5"/>
        <w:sz w:val="18"/>
        <w:szCs w:val="18"/>
      </w:rPr>
      <w:tab/>
    </w:r>
    <w:r w:rsidRPr="003B1D73">
      <w:rPr>
        <w:rFonts w:ascii="ITC Lubalin Graph Std Book" w:hAnsi="ITC Lubalin Graph Std Book" w:cs="LubalinGraphStd-Book"/>
        <w:color w:val="454433"/>
        <w:spacing w:val="5"/>
        <w:sz w:val="18"/>
        <w:szCs w:val="18"/>
      </w:rPr>
      <w:tab/>
    </w:r>
    <w:r w:rsidR="005C4A77" w:rsidRPr="003B1D73">
      <w:rPr>
        <w:rFonts w:ascii="ITC Lubalin Graph Std Book" w:hAnsi="ITC Lubalin Graph Std Book" w:cs="LubalinGraphStd-Book"/>
        <w:color w:val="454433"/>
        <w:spacing w:val="5"/>
        <w:sz w:val="18"/>
        <w:szCs w:val="18"/>
      </w:rPr>
      <w:tab/>
      <w:t>5245 Greenbelt Rd, Box #246, College Park, MD 20740</w:t>
    </w:r>
  </w:p>
  <w:p w14:paraId="4B87496F" w14:textId="4CFE3CA0" w:rsidR="00F42AFB" w:rsidRPr="003B1D73" w:rsidRDefault="00703E55">
    <w:pPr>
      <w:pStyle w:val="Footer"/>
      <w:rPr>
        <w:rFonts w:ascii="ITC Lubalin Graph Std Book" w:hAnsi="ITC Lubalin Graph Std Book"/>
        <w:color w:val="454433"/>
        <w:sz w:val="18"/>
        <w:szCs w:val="18"/>
      </w:rPr>
    </w:pPr>
    <w:r w:rsidRPr="003B1D73">
      <w:rPr>
        <w:rFonts w:ascii="ITC Lubalin Graph Std Book" w:hAnsi="ITC Lubalin Graph Std Book"/>
        <w:color w:val="454433"/>
        <w:sz w:val="18"/>
        <w:szCs w:val="18"/>
      </w:rPr>
      <w:t xml:space="preserve">p. </w:t>
    </w:r>
    <w:r w:rsidR="008F5A59" w:rsidRPr="003B1D73">
      <w:rPr>
        <w:rFonts w:ascii="ITC Lubalin Graph Std Book" w:hAnsi="ITC Lubalin Graph Std Book"/>
        <w:color w:val="454433"/>
        <w:sz w:val="18"/>
        <w:szCs w:val="18"/>
      </w:rPr>
      <w:t>(</w:t>
    </w:r>
    <w:r w:rsidRPr="003B1D73">
      <w:rPr>
        <w:rFonts w:ascii="ITC Lubalin Graph Std Book" w:hAnsi="ITC Lubalin Graph Std Book"/>
        <w:color w:val="454433"/>
        <w:sz w:val="18"/>
        <w:szCs w:val="18"/>
      </w:rPr>
      <w:t>301</w:t>
    </w:r>
    <w:r w:rsidR="008F5A59" w:rsidRPr="003B1D73">
      <w:rPr>
        <w:rFonts w:ascii="ITC Lubalin Graph Std Book" w:hAnsi="ITC Lubalin Graph Std Book"/>
        <w:color w:val="454433"/>
        <w:sz w:val="18"/>
        <w:szCs w:val="18"/>
      </w:rPr>
      <w:t xml:space="preserve">) </w:t>
    </w:r>
    <w:r w:rsidRPr="003B1D73">
      <w:rPr>
        <w:rFonts w:ascii="ITC Lubalin Graph Std Book" w:hAnsi="ITC Lubalin Graph Std Book"/>
        <w:color w:val="454433"/>
        <w:sz w:val="18"/>
        <w:szCs w:val="18"/>
      </w:rPr>
      <w:t xml:space="preserve">226-9710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512B2" w14:textId="77777777" w:rsidR="00FE6000" w:rsidRDefault="00FE6000">
      <w:r>
        <w:separator/>
      </w:r>
    </w:p>
  </w:footnote>
  <w:footnote w:type="continuationSeparator" w:id="0">
    <w:p w14:paraId="3AF3F360" w14:textId="77777777" w:rsidR="00FE6000" w:rsidRDefault="00FE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D002B" w14:textId="6A7EAEA0" w:rsidR="00F42AFB" w:rsidRPr="00956CED" w:rsidRDefault="00F42AFB" w:rsidP="00F42E6C">
    <w:pPr>
      <w:pStyle w:val="Header"/>
      <w:tabs>
        <w:tab w:val="clear" w:pos="8640"/>
        <w:tab w:val="right" w:pos="9630"/>
      </w:tabs>
      <w:rPr>
        <w:rFonts w:ascii="ITC Avant Garde Std XLt" w:hAnsi="ITC Avant Garde Std XLt"/>
        <w:color w:val="D26220"/>
      </w:rPr>
    </w:pPr>
    <w:r>
      <w:rPr>
        <w:noProof/>
        <w:lang w:eastAsia="zh-CN"/>
      </w:rPr>
      <w:drawing>
        <wp:inline distT="0" distB="0" distL="0" distR="0" wp14:anchorId="7851E055" wp14:editId="145E2D6E">
          <wp:extent cx="1459024"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logo.jpg"/>
                  <pic:cNvPicPr/>
                </pic:nvPicPr>
                <pic:blipFill>
                  <a:blip r:embed="rId1">
                    <a:extLst>
                      <a:ext uri="{28A0092B-C50C-407E-A947-70E740481C1C}">
                        <a14:useLocalDpi xmlns:a14="http://schemas.microsoft.com/office/drawing/2010/main" val="0"/>
                      </a:ext>
                    </a:extLst>
                  </a:blip>
                  <a:stretch>
                    <a:fillRect/>
                  </a:stretch>
                </pic:blipFill>
                <pic:spPr>
                  <a:xfrm>
                    <a:off x="0" y="0"/>
                    <a:ext cx="1460274" cy="966027"/>
                  </a:xfrm>
                  <a:prstGeom prst="rect">
                    <a:avLst/>
                  </a:prstGeom>
                </pic:spPr>
              </pic:pic>
            </a:graphicData>
          </a:graphic>
        </wp:inline>
      </w:drawing>
    </w:r>
    <w:r>
      <w:tab/>
    </w:r>
    <w:r>
      <w:tab/>
    </w:r>
    <w:r w:rsidR="00FB30CD">
      <w:rPr>
        <w:rFonts w:ascii="ITC Lubalin Graph Std Medium" w:hAnsi="ITC Lubalin Graph Std Medium"/>
        <w:color w:val="D26220"/>
      </w:rPr>
      <w:t>PRESS RELEASE</w:t>
    </w:r>
  </w:p>
  <w:p w14:paraId="19A4BEC6" w14:textId="77777777" w:rsidR="00F42AFB" w:rsidRDefault="00F42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E4D1D"/>
    <w:multiLevelType w:val="multilevel"/>
    <w:tmpl w:val="353C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B285B"/>
    <w:multiLevelType w:val="hybridMultilevel"/>
    <w:tmpl w:val="B950ABF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 w15:restartNumberingAfterBreak="0">
    <w:nsid w:val="24DD74DE"/>
    <w:multiLevelType w:val="hybridMultilevel"/>
    <w:tmpl w:val="9508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227E3"/>
    <w:multiLevelType w:val="hybridMultilevel"/>
    <w:tmpl w:val="DC10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F7A0F"/>
    <w:multiLevelType w:val="multilevel"/>
    <w:tmpl w:val="A926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7611B1"/>
    <w:multiLevelType w:val="hybridMultilevel"/>
    <w:tmpl w:val="ACB2ACFE"/>
    <w:lvl w:ilvl="0" w:tplc="C546A068">
      <w:start w:val="1"/>
      <w:numFmt w:val="bullet"/>
      <w:lvlText w:val=""/>
      <w:lvlJc w:val="left"/>
      <w:pPr>
        <w:ind w:left="58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6214D"/>
    <w:multiLevelType w:val="hybridMultilevel"/>
    <w:tmpl w:val="A3BA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605D4"/>
    <w:multiLevelType w:val="multilevel"/>
    <w:tmpl w:val="76F6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B00865"/>
    <w:multiLevelType w:val="hybridMultilevel"/>
    <w:tmpl w:val="7C12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D2EAC"/>
    <w:multiLevelType w:val="multilevel"/>
    <w:tmpl w:val="6576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4"/>
  </w:num>
  <w:num w:numId="5">
    <w:abstractNumId w:val="9"/>
  </w:num>
  <w:num w:numId="6">
    <w:abstractNumId w:val="1"/>
  </w:num>
  <w:num w:numId="7">
    <w:abstractNumId w:val="2"/>
  </w:num>
  <w:num w:numId="8">
    <w:abstractNumId w:val="7"/>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83"/>
    <w:rsid w:val="000013C1"/>
    <w:rsid w:val="00004233"/>
    <w:rsid w:val="000162BE"/>
    <w:rsid w:val="00021F17"/>
    <w:rsid w:val="000252D1"/>
    <w:rsid w:val="0003068E"/>
    <w:rsid w:val="0003302A"/>
    <w:rsid w:val="00036048"/>
    <w:rsid w:val="00036923"/>
    <w:rsid w:val="000519D6"/>
    <w:rsid w:val="00053A85"/>
    <w:rsid w:val="00054B09"/>
    <w:rsid w:val="00067F32"/>
    <w:rsid w:val="00071700"/>
    <w:rsid w:val="00076A5D"/>
    <w:rsid w:val="00082B54"/>
    <w:rsid w:val="00086B93"/>
    <w:rsid w:val="00087CB7"/>
    <w:rsid w:val="000B62B9"/>
    <w:rsid w:val="000E184F"/>
    <w:rsid w:val="000F44A2"/>
    <w:rsid w:val="001015BC"/>
    <w:rsid w:val="00107F19"/>
    <w:rsid w:val="00113AA2"/>
    <w:rsid w:val="001329AA"/>
    <w:rsid w:val="0013306E"/>
    <w:rsid w:val="00135288"/>
    <w:rsid w:val="00135AA8"/>
    <w:rsid w:val="00141015"/>
    <w:rsid w:val="001475E3"/>
    <w:rsid w:val="00147CBD"/>
    <w:rsid w:val="00154ABB"/>
    <w:rsid w:val="00162EE0"/>
    <w:rsid w:val="0017296A"/>
    <w:rsid w:val="00174AA0"/>
    <w:rsid w:val="00181626"/>
    <w:rsid w:val="00182497"/>
    <w:rsid w:val="00190A82"/>
    <w:rsid w:val="001953F5"/>
    <w:rsid w:val="001B12DF"/>
    <w:rsid w:val="001B1C78"/>
    <w:rsid w:val="001B7625"/>
    <w:rsid w:val="001C7C75"/>
    <w:rsid w:val="001D2DEA"/>
    <w:rsid w:val="001D653A"/>
    <w:rsid w:val="001E0A27"/>
    <w:rsid w:val="001E315C"/>
    <w:rsid w:val="001E6879"/>
    <w:rsid w:val="00232265"/>
    <w:rsid w:val="00245CD2"/>
    <w:rsid w:val="0024648E"/>
    <w:rsid w:val="00247DB0"/>
    <w:rsid w:val="00257549"/>
    <w:rsid w:val="00264D83"/>
    <w:rsid w:val="00264F50"/>
    <w:rsid w:val="0027542F"/>
    <w:rsid w:val="00282FD4"/>
    <w:rsid w:val="0028377E"/>
    <w:rsid w:val="00292F90"/>
    <w:rsid w:val="002A0469"/>
    <w:rsid w:val="002A4942"/>
    <w:rsid w:val="002B0E3E"/>
    <w:rsid w:val="002B2F5E"/>
    <w:rsid w:val="002C1227"/>
    <w:rsid w:val="002C3E94"/>
    <w:rsid w:val="002E6B99"/>
    <w:rsid w:val="002F2F64"/>
    <w:rsid w:val="002F30D2"/>
    <w:rsid w:val="002F3B99"/>
    <w:rsid w:val="0030093E"/>
    <w:rsid w:val="003117E8"/>
    <w:rsid w:val="003301F0"/>
    <w:rsid w:val="00373429"/>
    <w:rsid w:val="00376082"/>
    <w:rsid w:val="0037774D"/>
    <w:rsid w:val="00384705"/>
    <w:rsid w:val="0039261D"/>
    <w:rsid w:val="003A690C"/>
    <w:rsid w:val="003A6A3F"/>
    <w:rsid w:val="003B16B6"/>
    <w:rsid w:val="003B1D73"/>
    <w:rsid w:val="003C3A05"/>
    <w:rsid w:val="003D11B5"/>
    <w:rsid w:val="003E458B"/>
    <w:rsid w:val="003E4AEB"/>
    <w:rsid w:val="003F088B"/>
    <w:rsid w:val="003F5B52"/>
    <w:rsid w:val="003F78C2"/>
    <w:rsid w:val="00403C24"/>
    <w:rsid w:val="00404B7E"/>
    <w:rsid w:val="00414E7D"/>
    <w:rsid w:val="00417F1B"/>
    <w:rsid w:val="0042188C"/>
    <w:rsid w:val="00421D6C"/>
    <w:rsid w:val="0042228B"/>
    <w:rsid w:val="00446F24"/>
    <w:rsid w:val="00455675"/>
    <w:rsid w:val="0045590A"/>
    <w:rsid w:val="00466DEF"/>
    <w:rsid w:val="0047717E"/>
    <w:rsid w:val="004819F3"/>
    <w:rsid w:val="00482E8D"/>
    <w:rsid w:val="004834E0"/>
    <w:rsid w:val="004A06E1"/>
    <w:rsid w:val="004C6F37"/>
    <w:rsid w:val="004D1AE4"/>
    <w:rsid w:val="004D47F2"/>
    <w:rsid w:val="004E79B3"/>
    <w:rsid w:val="004F6AA9"/>
    <w:rsid w:val="00500FE6"/>
    <w:rsid w:val="00501D22"/>
    <w:rsid w:val="005119AF"/>
    <w:rsid w:val="00512112"/>
    <w:rsid w:val="005226EA"/>
    <w:rsid w:val="005417C7"/>
    <w:rsid w:val="0056111A"/>
    <w:rsid w:val="0057183F"/>
    <w:rsid w:val="005739BC"/>
    <w:rsid w:val="0059112C"/>
    <w:rsid w:val="005A0F2C"/>
    <w:rsid w:val="005A5369"/>
    <w:rsid w:val="005B17DF"/>
    <w:rsid w:val="005B1FFE"/>
    <w:rsid w:val="005B46B6"/>
    <w:rsid w:val="005C4A77"/>
    <w:rsid w:val="005C7511"/>
    <w:rsid w:val="005D4A53"/>
    <w:rsid w:val="005E146C"/>
    <w:rsid w:val="00604489"/>
    <w:rsid w:val="006107A7"/>
    <w:rsid w:val="00611386"/>
    <w:rsid w:val="00632E57"/>
    <w:rsid w:val="0063470F"/>
    <w:rsid w:val="00643472"/>
    <w:rsid w:val="006457B6"/>
    <w:rsid w:val="00652657"/>
    <w:rsid w:val="00660DFD"/>
    <w:rsid w:val="00664890"/>
    <w:rsid w:val="006668BF"/>
    <w:rsid w:val="006954C6"/>
    <w:rsid w:val="006A17DD"/>
    <w:rsid w:val="006A443E"/>
    <w:rsid w:val="006A4ADC"/>
    <w:rsid w:val="006A5083"/>
    <w:rsid w:val="006B5B8E"/>
    <w:rsid w:val="006D4135"/>
    <w:rsid w:val="006E0EF0"/>
    <w:rsid w:val="006E4B4A"/>
    <w:rsid w:val="006E50C3"/>
    <w:rsid w:val="006E7CAF"/>
    <w:rsid w:val="006E7F49"/>
    <w:rsid w:val="006F7582"/>
    <w:rsid w:val="00703E55"/>
    <w:rsid w:val="00704C16"/>
    <w:rsid w:val="00707B83"/>
    <w:rsid w:val="0072144E"/>
    <w:rsid w:val="007310FC"/>
    <w:rsid w:val="007409A0"/>
    <w:rsid w:val="0074214D"/>
    <w:rsid w:val="00752DB7"/>
    <w:rsid w:val="0075540A"/>
    <w:rsid w:val="00771BEE"/>
    <w:rsid w:val="00784C97"/>
    <w:rsid w:val="00785202"/>
    <w:rsid w:val="0079463B"/>
    <w:rsid w:val="0079535E"/>
    <w:rsid w:val="007A21C5"/>
    <w:rsid w:val="007A7ED2"/>
    <w:rsid w:val="007C1325"/>
    <w:rsid w:val="007C1DE0"/>
    <w:rsid w:val="007E4E1D"/>
    <w:rsid w:val="007F4365"/>
    <w:rsid w:val="00800736"/>
    <w:rsid w:val="0080430A"/>
    <w:rsid w:val="00810B9E"/>
    <w:rsid w:val="008139CC"/>
    <w:rsid w:val="0082553A"/>
    <w:rsid w:val="00853402"/>
    <w:rsid w:val="00861C57"/>
    <w:rsid w:val="00896D89"/>
    <w:rsid w:val="008A0366"/>
    <w:rsid w:val="008B2527"/>
    <w:rsid w:val="008C47E4"/>
    <w:rsid w:val="008C5B4C"/>
    <w:rsid w:val="008D3F24"/>
    <w:rsid w:val="008D740A"/>
    <w:rsid w:val="008E0DCF"/>
    <w:rsid w:val="008E47A3"/>
    <w:rsid w:val="008F1D42"/>
    <w:rsid w:val="008F3F94"/>
    <w:rsid w:val="008F5A59"/>
    <w:rsid w:val="00901AEE"/>
    <w:rsid w:val="009052A3"/>
    <w:rsid w:val="009141A1"/>
    <w:rsid w:val="00920A63"/>
    <w:rsid w:val="00931A06"/>
    <w:rsid w:val="00950317"/>
    <w:rsid w:val="00956A63"/>
    <w:rsid w:val="00957339"/>
    <w:rsid w:val="009642B9"/>
    <w:rsid w:val="009664F4"/>
    <w:rsid w:val="00981E7B"/>
    <w:rsid w:val="0098290B"/>
    <w:rsid w:val="00990D51"/>
    <w:rsid w:val="00992CAA"/>
    <w:rsid w:val="009A077A"/>
    <w:rsid w:val="009A2DFC"/>
    <w:rsid w:val="009A4F87"/>
    <w:rsid w:val="009B556B"/>
    <w:rsid w:val="009D313A"/>
    <w:rsid w:val="009D4103"/>
    <w:rsid w:val="009E40F0"/>
    <w:rsid w:val="009E7238"/>
    <w:rsid w:val="00A114E8"/>
    <w:rsid w:val="00A32CB3"/>
    <w:rsid w:val="00A34CC6"/>
    <w:rsid w:val="00A36081"/>
    <w:rsid w:val="00A53A8E"/>
    <w:rsid w:val="00A668B9"/>
    <w:rsid w:val="00A67127"/>
    <w:rsid w:val="00A735A0"/>
    <w:rsid w:val="00A7485F"/>
    <w:rsid w:val="00A92EC9"/>
    <w:rsid w:val="00AA1B18"/>
    <w:rsid w:val="00AA1B56"/>
    <w:rsid w:val="00AA3B72"/>
    <w:rsid w:val="00AB1E22"/>
    <w:rsid w:val="00AC59C5"/>
    <w:rsid w:val="00AF44A0"/>
    <w:rsid w:val="00B0738C"/>
    <w:rsid w:val="00B36721"/>
    <w:rsid w:val="00B53DDE"/>
    <w:rsid w:val="00B65F14"/>
    <w:rsid w:val="00B76DCA"/>
    <w:rsid w:val="00B8776A"/>
    <w:rsid w:val="00B967EF"/>
    <w:rsid w:val="00BB07E4"/>
    <w:rsid w:val="00BB1E2C"/>
    <w:rsid w:val="00BC5EBA"/>
    <w:rsid w:val="00BD1A1D"/>
    <w:rsid w:val="00BD2AA7"/>
    <w:rsid w:val="00BE051F"/>
    <w:rsid w:val="00BE53A4"/>
    <w:rsid w:val="00C116BF"/>
    <w:rsid w:val="00C118C2"/>
    <w:rsid w:val="00C23D41"/>
    <w:rsid w:val="00C24487"/>
    <w:rsid w:val="00C541BA"/>
    <w:rsid w:val="00C639AB"/>
    <w:rsid w:val="00C77CE4"/>
    <w:rsid w:val="00C859CC"/>
    <w:rsid w:val="00C90C30"/>
    <w:rsid w:val="00CA4A72"/>
    <w:rsid w:val="00CB74E5"/>
    <w:rsid w:val="00CC25D7"/>
    <w:rsid w:val="00CE5ABB"/>
    <w:rsid w:val="00CF0E72"/>
    <w:rsid w:val="00D13281"/>
    <w:rsid w:val="00D200FB"/>
    <w:rsid w:val="00D2019E"/>
    <w:rsid w:val="00D21A33"/>
    <w:rsid w:val="00D2332A"/>
    <w:rsid w:val="00D25CCF"/>
    <w:rsid w:val="00D37207"/>
    <w:rsid w:val="00D4475D"/>
    <w:rsid w:val="00D51BC4"/>
    <w:rsid w:val="00D65507"/>
    <w:rsid w:val="00D73CE1"/>
    <w:rsid w:val="00D97C9F"/>
    <w:rsid w:val="00DB0A44"/>
    <w:rsid w:val="00DB5E9A"/>
    <w:rsid w:val="00DD20D3"/>
    <w:rsid w:val="00DE0708"/>
    <w:rsid w:val="00DE69EA"/>
    <w:rsid w:val="00DF6DB8"/>
    <w:rsid w:val="00E07974"/>
    <w:rsid w:val="00E07EA1"/>
    <w:rsid w:val="00E2016A"/>
    <w:rsid w:val="00E24470"/>
    <w:rsid w:val="00E714D4"/>
    <w:rsid w:val="00E72E2C"/>
    <w:rsid w:val="00E84C48"/>
    <w:rsid w:val="00EA3F67"/>
    <w:rsid w:val="00EC181D"/>
    <w:rsid w:val="00EC64A2"/>
    <w:rsid w:val="00ED419A"/>
    <w:rsid w:val="00EE771E"/>
    <w:rsid w:val="00F0083E"/>
    <w:rsid w:val="00F20C8D"/>
    <w:rsid w:val="00F21B68"/>
    <w:rsid w:val="00F31F8A"/>
    <w:rsid w:val="00F33658"/>
    <w:rsid w:val="00F4191A"/>
    <w:rsid w:val="00F42AFB"/>
    <w:rsid w:val="00F42E6C"/>
    <w:rsid w:val="00F56F4D"/>
    <w:rsid w:val="00F613AE"/>
    <w:rsid w:val="00F62ED1"/>
    <w:rsid w:val="00F660FE"/>
    <w:rsid w:val="00F6699A"/>
    <w:rsid w:val="00F7059A"/>
    <w:rsid w:val="00F71E97"/>
    <w:rsid w:val="00F75315"/>
    <w:rsid w:val="00F77015"/>
    <w:rsid w:val="00F8260E"/>
    <w:rsid w:val="00FA17AF"/>
    <w:rsid w:val="00FA328C"/>
    <w:rsid w:val="00FB30CA"/>
    <w:rsid w:val="00FB30CD"/>
    <w:rsid w:val="00FB6CC1"/>
    <w:rsid w:val="00FB747D"/>
    <w:rsid w:val="00FC2359"/>
    <w:rsid w:val="00FC377D"/>
    <w:rsid w:val="00FD2497"/>
    <w:rsid w:val="00FD29A6"/>
    <w:rsid w:val="00FD52A5"/>
    <w:rsid w:val="00FD7F68"/>
    <w:rsid w:val="00FE60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204B5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D83"/>
    <w:rPr>
      <w:sz w:val="24"/>
      <w:szCs w:val="24"/>
    </w:rPr>
  </w:style>
  <w:style w:type="paragraph" w:styleId="Heading1">
    <w:name w:val="heading 1"/>
    <w:basedOn w:val="Normal"/>
    <w:next w:val="Normal"/>
    <w:link w:val="Heading1Char"/>
    <w:rsid w:val="00DE69EA"/>
    <w:pPr>
      <w:keepNext/>
      <w:keepLines/>
      <w:spacing w:before="360"/>
      <w:outlineLvl w:val="0"/>
    </w:pPr>
    <w:rPr>
      <w:rFonts w:ascii="ITC Avant Garde Std Bk" w:eastAsiaTheme="majorEastAsia" w:hAnsi="ITC Avant Garde Std Bk"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264D8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64D83"/>
    <w:rPr>
      <w:rFonts w:ascii="Arial" w:hAnsi="Arial"/>
      <w:vanish/>
      <w:sz w:val="16"/>
      <w:szCs w:val="16"/>
    </w:rPr>
  </w:style>
  <w:style w:type="paragraph" w:styleId="z-TopofForm">
    <w:name w:val="HTML Top of Form"/>
    <w:basedOn w:val="Normal"/>
    <w:next w:val="Normal"/>
    <w:link w:val="z-TopofFormChar"/>
    <w:hidden/>
    <w:uiPriority w:val="99"/>
    <w:unhideWhenUsed/>
    <w:rsid w:val="00264D8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264D83"/>
    <w:rPr>
      <w:rFonts w:ascii="Arial" w:hAnsi="Arial"/>
      <w:vanish/>
      <w:sz w:val="16"/>
      <w:szCs w:val="16"/>
    </w:rPr>
  </w:style>
  <w:style w:type="paragraph" w:styleId="Header">
    <w:name w:val="header"/>
    <w:basedOn w:val="Normal"/>
    <w:link w:val="HeaderChar"/>
    <w:uiPriority w:val="99"/>
    <w:unhideWhenUsed/>
    <w:rsid w:val="00264D83"/>
    <w:pPr>
      <w:tabs>
        <w:tab w:val="center" w:pos="4320"/>
        <w:tab w:val="right" w:pos="8640"/>
      </w:tabs>
    </w:pPr>
  </w:style>
  <w:style w:type="character" w:customStyle="1" w:styleId="HeaderChar">
    <w:name w:val="Header Char"/>
    <w:basedOn w:val="DefaultParagraphFont"/>
    <w:link w:val="Header"/>
    <w:uiPriority w:val="99"/>
    <w:rsid w:val="00264D83"/>
    <w:rPr>
      <w:sz w:val="24"/>
      <w:szCs w:val="24"/>
    </w:rPr>
  </w:style>
  <w:style w:type="paragraph" w:styleId="Footer">
    <w:name w:val="footer"/>
    <w:basedOn w:val="Normal"/>
    <w:link w:val="FooterChar"/>
    <w:uiPriority w:val="99"/>
    <w:unhideWhenUsed/>
    <w:rsid w:val="00264D83"/>
    <w:pPr>
      <w:tabs>
        <w:tab w:val="center" w:pos="4320"/>
        <w:tab w:val="right" w:pos="8640"/>
      </w:tabs>
    </w:pPr>
  </w:style>
  <w:style w:type="character" w:customStyle="1" w:styleId="FooterChar">
    <w:name w:val="Footer Char"/>
    <w:basedOn w:val="DefaultParagraphFont"/>
    <w:link w:val="Footer"/>
    <w:uiPriority w:val="99"/>
    <w:rsid w:val="00264D83"/>
    <w:rPr>
      <w:sz w:val="24"/>
      <w:szCs w:val="24"/>
    </w:rPr>
  </w:style>
  <w:style w:type="paragraph" w:styleId="BalloonText">
    <w:name w:val="Balloon Text"/>
    <w:basedOn w:val="Normal"/>
    <w:link w:val="BalloonTextChar"/>
    <w:uiPriority w:val="99"/>
    <w:semiHidden/>
    <w:unhideWhenUsed/>
    <w:rsid w:val="00D25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CCF"/>
    <w:rPr>
      <w:rFonts w:ascii="Lucida Grande" w:hAnsi="Lucida Grande" w:cs="Lucida Grande"/>
      <w:sz w:val="18"/>
      <w:szCs w:val="18"/>
    </w:rPr>
  </w:style>
  <w:style w:type="character" w:customStyle="1" w:styleId="Heading1Char">
    <w:name w:val="Heading 1 Char"/>
    <w:basedOn w:val="DefaultParagraphFont"/>
    <w:link w:val="Heading1"/>
    <w:rsid w:val="00DE69EA"/>
    <w:rPr>
      <w:rFonts w:ascii="ITC Avant Garde Std Bk" w:eastAsiaTheme="majorEastAsia" w:hAnsi="ITC Avant Garde Std Bk" w:cstheme="majorBidi"/>
      <w:b/>
      <w:bCs/>
      <w:sz w:val="24"/>
      <w:szCs w:val="32"/>
    </w:rPr>
  </w:style>
  <w:style w:type="paragraph" w:customStyle="1" w:styleId="Subhead1">
    <w:name w:val="Subhead 1"/>
    <w:basedOn w:val="Heading1"/>
    <w:qFormat/>
    <w:rsid w:val="006E50C3"/>
    <w:pPr>
      <w:spacing w:before="0"/>
    </w:pPr>
  </w:style>
  <w:style w:type="character" w:styleId="Strong">
    <w:name w:val="Strong"/>
    <w:basedOn w:val="DefaultParagraphFont"/>
    <w:uiPriority w:val="22"/>
    <w:qFormat/>
    <w:rsid w:val="006E50C3"/>
    <w:rPr>
      <w:b/>
      <w:bCs/>
    </w:rPr>
  </w:style>
  <w:style w:type="paragraph" w:customStyle="1" w:styleId="Subhead2">
    <w:name w:val="Subhead 2"/>
    <w:basedOn w:val="Normal"/>
    <w:qFormat/>
    <w:rsid w:val="000162BE"/>
    <w:pPr>
      <w:spacing w:after="60"/>
    </w:pPr>
    <w:rPr>
      <w:rFonts w:ascii="ITC Lubalin Graph Std Book" w:hAnsi="ITC Lubalin Graph Std Book"/>
      <w:b/>
      <w:sz w:val="22"/>
      <w:szCs w:val="22"/>
    </w:rPr>
  </w:style>
  <w:style w:type="paragraph" w:customStyle="1" w:styleId="Body">
    <w:name w:val="Body"/>
    <w:basedOn w:val="Normal"/>
    <w:qFormat/>
    <w:rsid w:val="000162BE"/>
    <w:rPr>
      <w:rFonts w:ascii="Minion Pro" w:hAnsi="Minion Pro"/>
    </w:rPr>
  </w:style>
  <w:style w:type="paragraph" w:customStyle="1" w:styleId="Celltext">
    <w:name w:val="Cell text"/>
    <w:basedOn w:val="Normal"/>
    <w:qFormat/>
    <w:rsid w:val="000519D6"/>
    <w:rPr>
      <w:rFonts w:ascii="Arial" w:hAnsi="Arial" w:cs="Arial"/>
    </w:rPr>
  </w:style>
  <w:style w:type="paragraph" w:styleId="NormalWeb">
    <w:name w:val="Normal (Web)"/>
    <w:basedOn w:val="Normal"/>
    <w:uiPriority w:val="99"/>
    <w:semiHidden/>
    <w:unhideWhenUsed/>
    <w:rsid w:val="004A06E1"/>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404B7E"/>
  </w:style>
  <w:style w:type="character" w:styleId="Hyperlink">
    <w:name w:val="Hyperlink"/>
    <w:basedOn w:val="DefaultParagraphFont"/>
    <w:uiPriority w:val="99"/>
    <w:unhideWhenUsed/>
    <w:rsid w:val="00704C16"/>
    <w:rPr>
      <w:color w:val="0000FF" w:themeColor="hyperlink"/>
      <w:u w:val="single"/>
    </w:rPr>
  </w:style>
  <w:style w:type="paragraph" w:styleId="ListParagraph">
    <w:name w:val="List Paragraph"/>
    <w:basedOn w:val="Normal"/>
    <w:uiPriority w:val="34"/>
    <w:qFormat/>
    <w:rsid w:val="00704C16"/>
    <w:pPr>
      <w:ind w:left="720"/>
      <w:contextualSpacing/>
    </w:pPr>
    <w:rPr>
      <w:rFonts w:eastAsiaTheme="minorEastAsia"/>
      <w:lang w:eastAsia="ja-JP"/>
    </w:rPr>
  </w:style>
  <w:style w:type="paragraph" w:customStyle="1" w:styleId="BasicParagraph">
    <w:name w:val="[Basic Paragraph]"/>
    <w:basedOn w:val="Normal"/>
    <w:uiPriority w:val="99"/>
    <w:rsid w:val="0075540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ig">
    <w:name w:val="big"/>
    <w:basedOn w:val="DefaultParagraphFont"/>
    <w:rsid w:val="006954C6"/>
  </w:style>
  <w:style w:type="character" w:styleId="CommentReference">
    <w:name w:val="annotation reference"/>
    <w:basedOn w:val="DefaultParagraphFont"/>
    <w:uiPriority w:val="99"/>
    <w:semiHidden/>
    <w:unhideWhenUsed/>
    <w:rsid w:val="00703E55"/>
    <w:rPr>
      <w:sz w:val="16"/>
      <w:szCs w:val="16"/>
    </w:rPr>
  </w:style>
  <w:style w:type="paragraph" w:styleId="CommentText">
    <w:name w:val="annotation text"/>
    <w:basedOn w:val="Normal"/>
    <w:link w:val="CommentTextChar"/>
    <w:uiPriority w:val="99"/>
    <w:semiHidden/>
    <w:unhideWhenUsed/>
    <w:rsid w:val="00703E55"/>
    <w:rPr>
      <w:sz w:val="20"/>
      <w:szCs w:val="20"/>
    </w:rPr>
  </w:style>
  <w:style w:type="character" w:customStyle="1" w:styleId="CommentTextChar">
    <w:name w:val="Comment Text Char"/>
    <w:basedOn w:val="DefaultParagraphFont"/>
    <w:link w:val="CommentText"/>
    <w:uiPriority w:val="99"/>
    <w:semiHidden/>
    <w:rsid w:val="00703E55"/>
  </w:style>
  <w:style w:type="character" w:styleId="FollowedHyperlink">
    <w:name w:val="FollowedHyperlink"/>
    <w:basedOn w:val="DefaultParagraphFont"/>
    <w:uiPriority w:val="99"/>
    <w:semiHidden/>
    <w:unhideWhenUsed/>
    <w:rsid w:val="00A53A8E"/>
    <w:rPr>
      <w:color w:val="800080" w:themeColor="followedHyperlink"/>
      <w:u w:val="single"/>
    </w:rPr>
  </w:style>
  <w:style w:type="character" w:styleId="UnresolvedMention">
    <w:name w:val="Unresolved Mention"/>
    <w:basedOn w:val="DefaultParagraphFont"/>
    <w:uiPriority w:val="99"/>
    <w:rsid w:val="00A53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820">
      <w:bodyDiv w:val="1"/>
      <w:marLeft w:val="0"/>
      <w:marRight w:val="0"/>
      <w:marTop w:val="0"/>
      <w:marBottom w:val="0"/>
      <w:divBdr>
        <w:top w:val="none" w:sz="0" w:space="0" w:color="auto"/>
        <w:left w:val="none" w:sz="0" w:space="0" w:color="auto"/>
        <w:bottom w:val="none" w:sz="0" w:space="0" w:color="auto"/>
        <w:right w:val="none" w:sz="0" w:space="0" w:color="auto"/>
      </w:divBdr>
    </w:div>
    <w:div w:id="249434132">
      <w:bodyDiv w:val="1"/>
      <w:marLeft w:val="0"/>
      <w:marRight w:val="0"/>
      <w:marTop w:val="0"/>
      <w:marBottom w:val="0"/>
      <w:divBdr>
        <w:top w:val="none" w:sz="0" w:space="0" w:color="auto"/>
        <w:left w:val="none" w:sz="0" w:space="0" w:color="auto"/>
        <w:bottom w:val="none" w:sz="0" w:space="0" w:color="auto"/>
        <w:right w:val="none" w:sz="0" w:space="0" w:color="auto"/>
      </w:divBdr>
    </w:div>
    <w:div w:id="291912829">
      <w:bodyDiv w:val="1"/>
      <w:marLeft w:val="0"/>
      <w:marRight w:val="0"/>
      <w:marTop w:val="0"/>
      <w:marBottom w:val="0"/>
      <w:divBdr>
        <w:top w:val="none" w:sz="0" w:space="0" w:color="auto"/>
        <w:left w:val="none" w:sz="0" w:space="0" w:color="auto"/>
        <w:bottom w:val="none" w:sz="0" w:space="0" w:color="auto"/>
        <w:right w:val="none" w:sz="0" w:space="0" w:color="auto"/>
      </w:divBdr>
      <w:divsChild>
        <w:div w:id="1393885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950447">
      <w:bodyDiv w:val="1"/>
      <w:marLeft w:val="0"/>
      <w:marRight w:val="0"/>
      <w:marTop w:val="0"/>
      <w:marBottom w:val="0"/>
      <w:divBdr>
        <w:top w:val="none" w:sz="0" w:space="0" w:color="auto"/>
        <w:left w:val="none" w:sz="0" w:space="0" w:color="auto"/>
        <w:bottom w:val="none" w:sz="0" w:space="0" w:color="auto"/>
        <w:right w:val="none" w:sz="0" w:space="0" w:color="auto"/>
      </w:divBdr>
    </w:div>
    <w:div w:id="678695837">
      <w:bodyDiv w:val="1"/>
      <w:marLeft w:val="0"/>
      <w:marRight w:val="0"/>
      <w:marTop w:val="0"/>
      <w:marBottom w:val="0"/>
      <w:divBdr>
        <w:top w:val="none" w:sz="0" w:space="0" w:color="auto"/>
        <w:left w:val="none" w:sz="0" w:space="0" w:color="auto"/>
        <w:bottom w:val="none" w:sz="0" w:space="0" w:color="auto"/>
        <w:right w:val="none" w:sz="0" w:space="0" w:color="auto"/>
      </w:divBdr>
    </w:div>
    <w:div w:id="945389478">
      <w:bodyDiv w:val="1"/>
      <w:marLeft w:val="0"/>
      <w:marRight w:val="0"/>
      <w:marTop w:val="0"/>
      <w:marBottom w:val="0"/>
      <w:divBdr>
        <w:top w:val="none" w:sz="0" w:space="0" w:color="auto"/>
        <w:left w:val="none" w:sz="0" w:space="0" w:color="auto"/>
        <w:bottom w:val="none" w:sz="0" w:space="0" w:color="auto"/>
        <w:right w:val="none" w:sz="0" w:space="0" w:color="auto"/>
      </w:divBdr>
      <w:divsChild>
        <w:div w:id="1409811252">
          <w:marLeft w:val="0"/>
          <w:marRight w:val="0"/>
          <w:marTop w:val="0"/>
          <w:marBottom w:val="0"/>
          <w:divBdr>
            <w:top w:val="none" w:sz="0" w:space="0" w:color="auto"/>
            <w:left w:val="none" w:sz="0" w:space="0" w:color="auto"/>
            <w:bottom w:val="none" w:sz="0" w:space="0" w:color="auto"/>
            <w:right w:val="none" w:sz="0" w:space="0" w:color="auto"/>
          </w:divBdr>
        </w:div>
        <w:div w:id="2101178171">
          <w:marLeft w:val="0"/>
          <w:marRight w:val="0"/>
          <w:marTop w:val="0"/>
          <w:marBottom w:val="0"/>
          <w:divBdr>
            <w:top w:val="none" w:sz="0" w:space="0" w:color="auto"/>
            <w:left w:val="none" w:sz="0" w:space="0" w:color="auto"/>
            <w:bottom w:val="none" w:sz="0" w:space="0" w:color="auto"/>
            <w:right w:val="none" w:sz="0" w:space="0" w:color="auto"/>
          </w:divBdr>
        </w:div>
        <w:div w:id="1321428703">
          <w:marLeft w:val="0"/>
          <w:marRight w:val="0"/>
          <w:marTop w:val="0"/>
          <w:marBottom w:val="0"/>
          <w:divBdr>
            <w:top w:val="none" w:sz="0" w:space="0" w:color="auto"/>
            <w:left w:val="none" w:sz="0" w:space="0" w:color="auto"/>
            <w:bottom w:val="none" w:sz="0" w:space="0" w:color="auto"/>
            <w:right w:val="none" w:sz="0" w:space="0" w:color="auto"/>
          </w:divBdr>
        </w:div>
        <w:div w:id="259804058">
          <w:marLeft w:val="0"/>
          <w:marRight w:val="0"/>
          <w:marTop w:val="0"/>
          <w:marBottom w:val="0"/>
          <w:divBdr>
            <w:top w:val="none" w:sz="0" w:space="0" w:color="auto"/>
            <w:left w:val="none" w:sz="0" w:space="0" w:color="auto"/>
            <w:bottom w:val="none" w:sz="0" w:space="0" w:color="auto"/>
            <w:right w:val="none" w:sz="0" w:space="0" w:color="auto"/>
          </w:divBdr>
        </w:div>
        <w:div w:id="1866016578">
          <w:marLeft w:val="0"/>
          <w:marRight w:val="0"/>
          <w:marTop w:val="0"/>
          <w:marBottom w:val="0"/>
          <w:divBdr>
            <w:top w:val="none" w:sz="0" w:space="0" w:color="auto"/>
            <w:left w:val="none" w:sz="0" w:space="0" w:color="auto"/>
            <w:bottom w:val="none" w:sz="0" w:space="0" w:color="auto"/>
            <w:right w:val="none" w:sz="0" w:space="0" w:color="auto"/>
          </w:divBdr>
        </w:div>
        <w:div w:id="501244412">
          <w:marLeft w:val="0"/>
          <w:marRight w:val="0"/>
          <w:marTop w:val="0"/>
          <w:marBottom w:val="0"/>
          <w:divBdr>
            <w:top w:val="none" w:sz="0" w:space="0" w:color="auto"/>
            <w:left w:val="none" w:sz="0" w:space="0" w:color="auto"/>
            <w:bottom w:val="none" w:sz="0" w:space="0" w:color="auto"/>
            <w:right w:val="none" w:sz="0" w:space="0" w:color="auto"/>
          </w:divBdr>
        </w:div>
        <w:div w:id="417676892">
          <w:marLeft w:val="0"/>
          <w:marRight w:val="0"/>
          <w:marTop w:val="0"/>
          <w:marBottom w:val="0"/>
          <w:divBdr>
            <w:top w:val="none" w:sz="0" w:space="0" w:color="auto"/>
            <w:left w:val="none" w:sz="0" w:space="0" w:color="auto"/>
            <w:bottom w:val="none" w:sz="0" w:space="0" w:color="auto"/>
            <w:right w:val="none" w:sz="0" w:space="0" w:color="auto"/>
          </w:divBdr>
        </w:div>
        <w:div w:id="1996446862">
          <w:marLeft w:val="0"/>
          <w:marRight w:val="0"/>
          <w:marTop w:val="0"/>
          <w:marBottom w:val="0"/>
          <w:divBdr>
            <w:top w:val="none" w:sz="0" w:space="0" w:color="auto"/>
            <w:left w:val="none" w:sz="0" w:space="0" w:color="auto"/>
            <w:bottom w:val="none" w:sz="0" w:space="0" w:color="auto"/>
            <w:right w:val="none" w:sz="0" w:space="0" w:color="auto"/>
          </w:divBdr>
        </w:div>
        <w:div w:id="1514416924">
          <w:marLeft w:val="0"/>
          <w:marRight w:val="0"/>
          <w:marTop w:val="0"/>
          <w:marBottom w:val="0"/>
          <w:divBdr>
            <w:top w:val="none" w:sz="0" w:space="0" w:color="auto"/>
            <w:left w:val="none" w:sz="0" w:space="0" w:color="auto"/>
            <w:bottom w:val="none" w:sz="0" w:space="0" w:color="auto"/>
            <w:right w:val="none" w:sz="0" w:space="0" w:color="auto"/>
          </w:divBdr>
        </w:div>
        <w:div w:id="1998531060">
          <w:marLeft w:val="0"/>
          <w:marRight w:val="0"/>
          <w:marTop w:val="0"/>
          <w:marBottom w:val="0"/>
          <w:divBdr>
            <w:top w:val="none" w:sz="0" w:space="0" w:color="auto"/>
            <w:left w:val="none" w:sz="0" w:space="0" w:color="auto"/>
            <w:bottom w:val="none" w:sz="0" w:space="0" w:color="auto"/>
            <w:right w:val="none" w:sz="0" w:space="0" w:color="auto"/>
          </w:divBdr>
        </w:div>
        <w:div w:id="111166810">
          <w:marLeft w:val="0"/>
          <w:marRight w:val="0"/>
          <w:marTop w:val="0"/>
          <w:marBottom w:val="0"/>
          <w:divBdr>
            <w:top w:val="none" w:sz="0" w:space="0" w:color="auto"/>
            <w:left w:val="none" w:sz="0" w:space="0" w:color="auto"/>
            <w:bottom w:val="none" w:sz="0" w:space="0" w:color="auto"/>
            <w:right w:val="none" w:sz="0" w:space="0" w:color="auto"/>
          </w:divBdr>
        </w:div>
        <w:div w:id="622419758">
          <w:marLeft w:val="0"/>
          <w:marRight w:val="0"/>
          <w:marTop w:val="0"/>
          <w:marBottom w:val="0"/>
          <w:divBdr>
            <w:top w:val="none" w:sz="0" w:space="0" w:color="auto"/>
            <w:left w:val="none" w:sz="0" w:space="0" w:color="auto"/>
            <w:bottom w:val="none" w:sz="0" w:space="0" w:color="auto"/>
            <w:right w:val="none" w:sz="0" w:space="0" w:color="auto"/>
          </w:divBdr>
        </w:div>
        <w:div w:id="72436192">
          <w:marLeft w:val="0"/>
          <w:marRight w:val="0"/>
          <w:marTop w:val="0"/>
          <w:marBottom w:val="0"/>
          <w:divBdr>
            <w:top w:val="none" w:sz="0" w:space="0" w:color="auto"/>
            <w:left w:val="none" w:sz="0" w:space="0" w:color="auto"/>
            <w:bottom w:val="none" w:sz="0" w:space="0" w:color="auto"/>
            <w:right w:val="none" w:sz="0" w:space="0" w:color="auto"/>
          </w:divBdr>
        </w:div>
        <w:div w:id="580800557">
          <w:marLeft w:val="0"/>
          <w:marRight w:val="0"/>
          <w:marTop w:val="0"/>
          <w:marBottom w:val="0"/>
          <w:divBdr>
            <w:top w:val="none" w:sz="0" w:space="0" w:color="auto"/>
            <w:left w:val="none" w:sz="0" w:space="0" w:color="auto"/>
            <w:bottom w:val="none" w:sz="0" w:space="0" w:color="auto"/>
            <w:right w:val="none" w:sz="0" w:space="0" w:color="auto"/>
          </w:divBdr>
        </w:div>
        <w:div w:id="2124613888">
          <w:marLeft w:val="0"/>
          <w:marRight w:val="0"/>
          <w:marTop w:val="0"/>
          <w:marBottom w:val="0"/>
          <w:divBdr>
            <w:top w:val="none" w:sz="0" w:space="0" w:color="auto"/>
            <w:left w:val="none" w:sz="0" w:space="0" w:color="auto"/>
            <w:bottom w:val="none" w:sz="0" w:space="0" w:color="auto"/>
            <w:right w:val="none" w:sz="0" w:space="0" w:color="auto"/>
          </w:divBdr>
        </w:div>
        <w:div w:id="1118375583">
          <w:marLeft w:val="0"/>
          <w:marRight w:val="0"/>
          <w:marTop w:val="0"/>
          <w:marBottom w:val="0"/>
          <w:divBdr>
            <w:top w:val="none" w:sz="0" w:space="0" w:color="auto"/>
            <w:left w:val="none" w:sz="0" w:space="0" w:color="auto"/>
            <w:bottom w:val="none" w:sz="0" w:space="0" w:color="auto"/>
            <w:right w:val="none" w:sz="0" w:space="0" w:color="auto"/>
          </w:divBdr>
        </w:div>
        <w:div w:id="1767459088">
          <w:marLeft w:val="0"/>
          <w:marRight w:val="0"/>
          <w:marTop w:val="0"/>
          <w:marBottom w:val="0"/>
          <w:divBdr>
            <w:top w:val="none" w:sz="0" w:space="0" w:color="auto"/>
            <w:left w:val="none" w:sz="0" w:space="0" w:color="auto"/>
            <w:bottom w:val="none" w:sz="0" w:space="0" w:color="auto"/>
            <w:right w:val="none" w:sz="0" w:space="0" w:color="auto"/>
          </w:divBdr>
        </w:div>
        <w:div w:id="456029132">
          <w:marLeft w:val="0"/>
          <w:marRight w:val="0"/>
          <w:marTop w:val="0"/>
          <w:marBottom w:val="0"/>
          <w:divBdr>
            <w:top w:val="none" w:sz="0" w:space="0" w:color="auto"/>
            <w:left w:val="none" w:sz="0" w:space="0" w:color="auto"/>
            <w:bottom w:val="none" w:sz="0" w:space="0" w:color="auto"/>
            <w:right w:val="none" w:sz="0" w:space="0" w:color="auto"/>
          </w:divBdr>
        </w:div>
        <w:div w:id="245499567">
          <w:marLeft w:val="0"/>
          <w:marRight w:val="0"/>
          <w:marTop w:val="0"/>
          <w:marBottom w:val="0"/>
          <w:divBdr>
            <w:top w:val="none" w:sz="0" w:space="0" w:color="auto"/>
            <w:left w:val="none" w:sz="0" w:space="0" w:color="auto"/>
            <w:bottom w:val="none" w:sz="0" w:space="0" w:color="auto"/>
            <w:right w:val="none" w:sz="0" w:space="0" w:color="auto"/>
          </w:divBdr>
        </w:div>
        <w:div w:id="1630210804">
          <w:marLeft w:val="0"/>
          <w:marRight w:val="0"/>
          <w:marTop w:val="0"/>
          <w:marBottom w:val="0"/>
          <w:divBdr>
            <w:top w:val="none" w:sz="0" w:space="0" w:color="auto"/>
            <w:left w:val="none" w:sz="0" w:space="0" w:color="auto"/>
            <w:bottom w:val="none" w:sz="0" w:space="0" w:color="auto"/>
            <w:right w:val="none" w:sz="0" w:space="0" w:color="auto"/>
          </w:divBdr>
        </w:div>
        <w:div w:id="789084727">
          <w:marLeft w:val="0"/>
          <w:marRight w:val="0"/>
          <w:marTop w:val="0"/>
          <w:marBottom w:val="0"/>
          <w:divBdr>
            <w:top w:val="none" w:sz="0" w:space="0" w:color="auto"/>
            <w:left w:val="none" w:sz="0" w:space="0" w:color="auto"/>
            <w:bottom w:val="none" w:sz="0" w:space="0" w:color="auto"/>
            <w:right w:val="none" w:sz="0" w:space="0" w:color="auto"/>
          </w:divBdr>
        </w:div>
        <w:div w:id="1326009354">
          <w:marLeft w:val="0"/>
          <w:marRight w:val="0"/>
          <w:marTop w:val="0"/>
          <w:marBottom w:val="0"/>
          <w:divBdr>
            <w:top w:val="none" w:sz="0" w:space="0" w:color="auto"/>
            <w:left w:val="none" w:sz="0" w:space="0" w:color="auto"/>
            <w:bottom w:val="none" w:sz="0" w:space="0" w:color="auto"/>
            <w:right w:val="none" w:sz="0" w:space="0" w:color="auto"/>
          </w:divBdr>
        </w:div>
        <w:div w:id="1134324896">
          <w:marLeft w:val="0"/>
          <w:marRight w:val="0"/>
          <w:marTop w:val="0"/>
          <w:marBottom w:val="0"/>
          <w:divBdr>
            <w:top w:val="none" w:sz="0" w:space="0" w:color="auto"/>
            <w:left w:val="none" w:sz="0" w:space="0" w:color="auto"/>
            <w:bottom w:val="none" w:sz="0" w:space="0" w:color="auto"/>
            <w:right w:val="none" w:sz="0" w:space="0" w:color="auto"/>
          </w:divBdr>
        </w:div>
        <w:div w:id="1847087008">
          <w:marLeft w:val="0"/>
          <w:marRight w:val="0"/>
          <w:marTop w:val="0"/>
          <w:marBottom w:val="0"/>
          <w:divBdr>
            <w:top w:val="none" w:sz="0" w:space="0" w:color="auto"/>
            <w:left w:val="none" w:sz="0" w:space="0" w:color="auto"/>
            <w:bottom w:val="none" w:sz="0" w:space="0" w:color="auto"/>
            <w:right w:val="none" w:sz="0" w:space="0" w:color="auto"/>
          </w:divBdr>
        </w:div>
        <w:div w:id="1044447918">
          <w:marLeft w:val="0"/>
          <w:marRight w:val="0"/>
          <w:marTop w:val="0"/>
          <w:marBottom w:val="0"/>
          <w:divBdr>
            <w:top w:val="none" w:sz="0" w:space="0" w:color="auto"/>
            <w:left w:val="none" w:sz="0" w:space="0" w:color="auto"/>
            <w:bottom w:val="none" w:sz="0" w:space="0" w:color="auto"/>
            <w:right w:val="none" w:sz="0" w:space="0" w:color="auto"/>
          </w:divBdr>
        </w:div>
        <w:div w:id="1762412271">
          <w:marLeft w:val="0"/>
          <w:marRight w:val="0"/>
          <w:marTop w:val="0"/>
          <w:marBottom w:val="0"/>
          <w:divBdr>
            <w:top w:val="none" w:sz="0" w:space="0" w:color="auto"/>
            <w:left w:val="none" w:sz="0" w:space="0" w:color="auto"/>
            <w:bottom w:val="none" w:sz="0" w:space="0" w:color="auto"/>
            <w:right w:val="none" w:sz="0" w:space="0" w:color="auto"/>
          </w:divBdr>
        </w:div>
        <w:div w:id="1382174776">
          <w:marLeft w:val="0"/>
          <w:marRight w:val="0"/>
          <w:marTop w:val="0"/>
          <w:marBottom w:val="0"/>
          <w:divBdr>
            <w:top w:val="none" w:sz="0" w:space="0" w:color="auto"/>
            <w:left w:val="none" w:sz="0" w:space="0" w:color="auto"/>
            <w:bottom w:val="none" w:sz="0" w:space="0" w:color="auto"/>
            <w:right w:val="none" w:sz="0" w:space="0" w:color="auto"/>
          </w:divBdr>
        </w:div>
        <w:div w:id="590898956">
          <w:marLeft w:val="0"/>
          <w:marRight w:val="0"/>
          <w:marTop w:val="0"/>
          <w:marBottom w:val="0"/>
          <w:divBdr>
            <w:top w:val="none" w:sz="0" w:space="0" w:color="auto"/>
            <w:left w:val="none" w:sz="0" w:space="0" w:color="auto"/>
            <w:bottom w:val="none" w:sz="0" w:space="0" w:color="auto"/>
            <w:right w:val="none" w:sz="0" w:space="0" w:color="auto"/>
          </w:divBdr>
        </w:div>
        <w:div w:id="1300653211">
          <w:marLeft w:val="0"/>
          <w:marRight w:val="0"/>
          <w:marTop w:val="0"/>
          <w:marBottom w:val="0"/>
          <w:divBdr>
            <w:top w:val="none" w:sz="0" w:space="0" w:color="auto"/>
            <w:left w:val="none" w:sz="0" w:space="0" w:color="auto"/>
            <w:bottom w:val="none" w:sz="0" w:space="0" w:color="auto"/>
            <w:right w:val="none" w:sz="0" w:space="0" w:color="auto"/>
          </w:divBdr>
        </w:div>
        <w:div w:id="1185632018">
          <w:marLeft w:val="0"/>
          <w:marRight w:val="0"/>
          <w:marTop w:val="0"/>
          <w:marBottom w:val="0"/>
          <w:divBdr>
            <w:top w:val="none" w:sz="0" w:space="0" w:color="auto"/>
            <w:left w:val="none" w:sz="0" w:space="0" w:color="auto"/>
            <w:bottom w:val="none" w:sz="0" w:space="0" w:color="auto"/>
            <w:right w:val="none" w:sz="0" w:space="0" w:color="auto"/>
          </w:divBdr>
        </w:div>
        <w:div w:id="99953975">
          <w:marLeft w:val="0"/>
          <w:marRight w:val="0"/>
          <w:marTop w:val="0"/>
          <w:marBottom w:val="0"/>
          <w:divBdr>
            <w:top w:val="none" w:sz="0" w:space="0" w:color="auto"/>
            <w:left w:val="none" w:sz="0" w:space="0" w:color="auto"/>
            <w:bottom w:val="none" w:sz="0" w:space="0" w:color="auto"/>
            <w:right w:val="none" w:sz="0" w:space="0" w:color="auto"/>
          </w:divBdr>
        </w:div>
        <w:div w:id="686951349">
          <w:marLeft w:val="0"/>
          <w:marRight w:val="0"/>
          <w:marTop w:val="0"/>
          <w:marBottom w:val="0"/>
          <w:divBdr>
            <w:top w:val="none" w:sz="0" w:space="0" w:color="auto"/>
            <w:left w:val="none" w:sz="0" w:space="0" w:color="auto"/>
            <w:bottom w:val="none" w:sz="0" w:space="0" w:color="auto"/>
            <w:right w:val="none" w:sz="0" w:space="0" w:color="auto"/>
          </w:divBdr>
        </w:div>
        <w:div w:id="647977502">
          <w:marLeft w:val="0"/>
          <w:marRight w:val="0"/>
          <w:marTop w:val="0"/>
          <w:marBottom w:val="0"/>
          <w:divBdr>
            <w:top w:val="none" w:sz="0" w:space="0" w:color="auto"/>
            <w:left w:val="none" w:sz="0" w:space="0" w:color="auto"/>
            <w:bottom w:val="none" w:sz="0" w:space="0" w:color="auto"/>
            <w:right w:val="none" w:sz="0" w:space="0" w:color="auto"/>
          </w:divBdr>
        </w:div>
        <w:div w:id="1455907661">
          <w:marLeft w:val="0"/>
          <w:marRight w:val="0"/>
          <w:marTop w:val="0"/>
          <w:marBottom w:val="0"/>
          <w:divBdr>
            <w:top w:val="none" w:sz="0" w:space="0" w:color="auto"/>
            <w:left w:val="none" w:sz="0" w:space="0" w:color="auto"/>
            <w:bottom w:val="none" w:sz="0" w:space="0" w:color="auto"/>
            <w:right w:val="none" w:sz="0" w:space="0" w:color="auto"/>
          </w:divBdr>
        </w:div>
        <w:div w:id="477386657">
          <w:marLeft w:val="0"/>
          <w:marRight w:val="0"/>
          <w:marTop w:val="0"/>
          <w:marBottom w:val="0"/>
          <w:divBdr>
            <w:top w:val="none" w:sz="0" w:space="0" w:color="auto"/>
            <w:left w:val="none" w:sz="0" w:space="0" w:color="auto"/>
            <w:bottom w:val="none" w:sz="0" w:space="0" w:color="auto"/>
            <w:right w:val="none" w:sz="0" w:space="0" w:color="auto"/>
          </w:divBdr>
        </w:div>
        <w:div w:id="1316111266">
          <w:marLeft w:val="0"/>
          <w:marRight w:val="0"/>
          <w:marTop w:val="0"/>
          <w:marBottom w:val="0"/>
          <w:divBdr>
            <w:top w:val="none" w:sz="0" w:space="0" w:color="auto"/>
            <w:left w:val="none" w:sz="0" w:space="0" w:color="auto"/>
            <w:bottom w:val="none" w:sz="0" w:space="0" w:color="auto"/>
            <w:right w:val="none" w:sz="0" w:space="0" w:color="auto"/>
          </w:divBdr>
        </w:div>
        <w:div w:id="953444410">
          <w:marLeft w:val="0"/>
          <w:marRight w:val="0"/>
          <w:marTop w:val="0"/>
          <w:marBottom w:val="0"/>
          <w:divBdr>
            <w:top w:val="none" w:sz="0" w:space="0" w:color="auto"/>
            <w:left w:val="none" w:sz="0" w:space="0" w:color="auto"/>
            <w:bottom w:val="none" w:sz="0" w:space="0" w:color="auto"/>
            <w:right w:val="none" w:sz="0" w:space="0" w:color="auto"/>
          </w:divBdr>
        </w:div>
        <w:div w:id="250703174">
          <w:marLeft w:val="0"/>
          <w:marRight w:val="0"/>
          <w:marTop w:val="0"/>
          <w:marBottom w:val="0"/>
          <w:divBdr>
            <w:top w:val="none" w:sz="0" w:space="0" w:color="auto"/>
            <w:left w:val="none" w:sz="0" w:space="0" w:color="auto"/>
            <w:bottom w:val="none" w:sz="0" w:space="0" w:color="auto"/>
            <w:right w:val="none" w:sz="0" w:space="0" w:color="auto"/>
          </w:divBdr>
        </w:div>
        <w:div w:id="1008796658">
          <w:marLeft w:val="0"/>
          <w:marRight w:val="0"/>
          <w:marTop w:val="0"/>
          <w:marBottom w:val="0"/>
          <w:divBdr>
            <w:top w:val="none" w:sz="0" w:space="0" w:color="auto"/>
            <w:left w:val="none" w:sz="0" w:space="0" w:color="auto"/>
            <w:bottom w:val="none" w:sz="0" w:space="0" w:color="auto"/>
            <w:right w:val="none" w:sz="0" w:space="0" w:color="auto"/>
          </w:divBdr>
        </w:div>
        <w:div w:id="1814835467">
          <w:marLeft w:val="0"/>
          <w:marRight w:val="0"/>
          <w:marTop w:val="0"/>
          <w:marBottom w:val="0"/>
          <w:divBdr>
            <w:top w:val="none" w:sz="0" w:space="0" w:color="auto"/>
            <w:left w:val="none" w:sz="0" w:space="0" w:color="auto"/>
            <w:bottom w:val="none" w:sz="0" w:space="0" w:color="auto"/>
            <w:right w:val="none" w:sz="0" w:space="0" w:color="auto"/>
          </w:divBdr>
        </w:div>
        <w:div w:id="453407527">
          <w:marLeft w:val="0"/>
          <w:marRight w:val="0"/>
          <w:marTop w:val="0"/>
          <w:marBottom w:val="0"/>
          <w:divBdr>
            <w:top w:val="none" w:sz="0" w:space="0" w:color="auto"/>
            <w:left w:val="none" w:sz="0" w:space="0" w:color="auto"/>
            <w:bottom w:val="none" w:sz="0" w:space="0" w:color="auto"/>
            <w:right w:val="none" w:sz="0" w:space="0" w:color="auto"/>
          </w:divBdr>
        </w:div>
        <w:div w:id="1321155884">
          <w:marLeft w:val="0"/>
          <w:marRight w:val="0"/>
          <w:marTop w:val="0"/>
          <w:marBottom w:val="0"/>
          <w:divBdr>
            <w:top w:val="none" w:sz="0" w:space="0" w:color="auto"/>
            <w:left w:val="none" w:sz="0" w:space="0" w:color="auto"/>
            <w:bottom w:val="none" w:sz="0" w:space="0" w:color="auto"/>
            <w:right w:val="none" w:sz="0" w:space="0" w:color="auto"/>
          </w:divBdr>
        </w:div>
        <w:div w:id="1219167527">
          <w:marLeft w:val="0"/>
          <w:marRight w:val="0"/>
          <w:marTop w:val="0"/>
          <w:marBottom w:val="0"/>
          <w:divBdr>
            <w:top w:val="none" w:sz="0" w:space="0" w:color="auto"/>
            <w:left w:val="none" w:sz="0" w:space="0" w:color="auto"/>
            <w:bottom w:val="none" w:sz="0" w:space="0" w:color="auto"/>
            <w:right w:val="none" w:sz="0" w:space="0" w:color="auto"/>
          </w:divBdr>
        </w:div>
        <w:div w:id="947468738">
          <w:marLeft w:val="0"/>
          <w:marRight w:val="0"/>
          <w:marTop w:val="0"/>
          <w:marBottom w:val="0"/>
          <w:divBdr>
            <w:top w:val="none" w:sz="0" w:space="0" w:color="auto"/>
            <w:left w:val="none" w:sz="0" w:space="0" w:color="auto"/>
            <w:bottom w:val="none" w:sz="0" w:space="0" w:color="auto"/>
            <w:right w:val="none" w:sz="0" w:space="0" w:color="auto"/>
          </w:divBdr>
        </w:div>
        <w:div w:id="1590120804">
          <w:marLeft w:val="0"/>
          <w:marRight w:val="0"/>
          <w:marTop w:val="0"/>
          <w:marBottom w:val="0"/>
          <w:divBdr>
            <w:top w:val="none" w:sz="0" w:space="0" w:color="auto"/>
            <w:left w:val="none" w:sz="0" w:space="0" w:color="auto"/>
            <w:bottom w:val="none" w:sz="0" w:space="0" w:color="auto"/>
            <w:right w:val="none" w:sz="0" w:space="0" w:color="auto"/>
          </w:divBdr>
        </w:div>
        <w:div w:id="332033089">
          <w:marLeft w:val="0"/>
          <w:marRight w:val="0"/>
          <w:marTop w:val="0"/>
          <w:marBottom w:val="0"/>
          <w:divBdr>
            <w:top w:val="none" w:sz="0" w:space="0" w:color="auto"/>
            <w:left w:val="none" w:sz="0" w:space="0" w:color="auto"/>
            <w:bottom w:val="none" w:sz="0" w:space="0" w:color="auto"/>
            <w:right w:val="none" w:sz="0" w:space="0" w:color="auto"/>
          </w:divBdr>
        </w:div>
        <w:div w:id="526716933">
          <w:marLeft w:val="0"/>
          <w:marRight w:val="0"/>
          <w:marTop w:val="0"/>
          <w:marBottom w:val="0"/>
          <w:divBdr>
            <w:top w:val="none" w:sz="0" w:space="0" w:color="auto"/>
            <w:left w:val="none" w:sz="0" w:space="0" w:color="auto"/>
            <w:bottom w:val="none" w:sz="0" w:space="0" w:color="auto"/>
            <w:right w:val="none" w:sz="0" w:space="0" w:color="auto"/>
          </w:divBdr>
        </w:div>
        <w:div w:id="553156513">
          <w:marLeft w:val="0"/>
          <w:marRight w:val="0"/>
          <w:marTop w:val="0"/>
          <w:marBottom w:val="0"/>
          <w:divBdr>
            <w:top w:val="none" w:sz="0" w:space="0" w:color="auto"/>
            <w:left w:val="none" w:sz="0" w:space="0" w:color="auto"/>
            <w:bottom w:val="none" w:sz="0" w:space="0" w:color="auto"/>
            <w:right w:val="none" w:sz="0" w:space="0" w:color="auto"/>
          </w:divBdr>
        </w:div>
        <w:div w:id="2048337748">
          <w:marLeft w:val="0"/>
          <w:marRight w:val="0"/>
          <w:marTop w:val="0"/>
          <w:marBottom w:val="0"/>
          <w:divBdr>
            <w:top w:val="none" w:sz="0" w:space="0" w:color="auto"/>
            <w:left w:val="none" w:sz="0" w:space="0" w:color="auto"/>
            <w:bottom w:val="none" w:sz="0" w:space="0" w:color="auto"/>
            <w:right w:val="none" w:sz="0" w:space="0" w:color="auto"/>
          </w:divBdr>
        </w:div>
        <w:div w:id="1750542440">
          <w:marLeft w:val="0"/>
          <w:marRight w:val="0"/>
          <w:marTop w:val="0"/>
          <w:marBottom w:val="0"/>
          <w:divBdr>
            <w:top w:val="none" w:sz="0" w:space="0" w:color="auto"/>
            <w:left w:val="none" w:sz="0" w:space="0" w:color="auto"/>
            <w:bottom w:val="none" w:sz="0" w:space="0" w:color="auto"/>
            <w:right w:val="none" w:sz="0" w:space="0" w:color="auto"/>
          </w:divBdr>
        </w:div>
        <w:div w:id="808518048">
          <w:marLeft w:val="0"/>
          <w:marRight w:val="0"/>
          <w:marTop w:val="0"/>
          <w:marBottom w:val="0"/>
          <w:divBdr>
            <w:top w:val="none" w:sz="0" w:space="0" w:color="auto"/>
            <w:left w:val="none" w:sz="0" w:space="0" w:color="auto"/>
            <w:bottom w:val="none" w:sz="0" w:space="0" w:color="auto"/>
            <w:right w:val="none" w:sz="0" w:space="0" w:color="auto"/>
          </w:divBdr>
        </w:div>
        <w:div w:id="1838232558">
          <w:marLeft w:val="0"/>
          <w:marRight w:val="0"/>
          <w:marTop w:val="0"/>
          <w:marBottom w:val="0"/>
          <w:divBdr>
            <w:top w:val="none" w:sz="0" w:space="0" w:color="auto"/>
            <w:left w:val="none" w:sz="0" w:space="0" w:color="auto"/>
            <w:bottom w:val="none" w:sz="0" w:space="0" w:color="auto"/>
            <w:right w:val="none" w:sz="0" w:space="0" w:color="auto"/>
          </w:divBdr>
        </w:div>
        <w:div w:id="1073771151">
          <w:marLeft w:val="0"/>
          <w:marRight w:val="0"/>
          <w:marTop w:val="0"/>
          <w:marBottom w:val="0"/>
          <w:divBdr>
            <w:top w:val="none" w:sz="0" w:space="0" w:color="auto"/>
            <w:left w:val="none" w:sz="0" w:space="0" w:color="auto"/>
            <w:bottom w:val="none" w:sz="0" w:space="0" w:color="auto"/>
            <w:right w:val="none" w:sz="0" w:space="0" w:color="auto"/>
          </w:divBdr>
        </w:div>
        <w:div w:id="1876695385">
          <w:marLeft w:val="0"/>
          <w:marRight w:val="0"/>
          <w:marTop w:val="0"/>
          <w:marBottom w:val="0"/>
          <w:divBdr>
            <w:top w:val="none" w:sz="0" w:space="0" w:color="auto"/>
            <w:left w:val="none" w:sz="0" w:space="0" w:color="auto"/>
            <w:bottom w:val="none" w:sz="0" w:space="0" w:color="auto"/>
            <w:right w:val="none" w:sz="0" w:space="0" w:color="auto"/>
          </w:divBdr>
        </w:div>
        <w:div w:id="2094928408">
          <w:marLeft w:val="0"/>
          <w:marRight w:val="0"/>
          <w:marTop w:val="0"/>
          <w:marBottom w:val="0"/>
          <w:divBdr>
            <w:top w:val="none" w:sz="0" w:space="0" w:color="auto"/>
            <w:left w:val="none" w:sz="0" w:space="0" w:color="auto"/>
            <w:bottom w:val="none" w:sz="0" w:space="0" w:color="auto"/>
            <w:right w:val="none" w:sz="0" w:space="0" w:color="auto"/>
          </w:divBdr>
        </w:div>
        <w:div w:id="495803755">
          <w:marLeft w:val="0"/>
          <w:marRight w:val="0"/>
          <w:marTop w:val="0"/>
          <w:marBottom w:val="0"/>
          <w:divBdr>
            <w:top w:val="none" w:sz="0" w:space="0" w:color="auto"/>
            <w:left w:val="none" w:sz="0" w:space="0" w:color="auto"/>
            <w:bottom w:val="none" w:sz="0" w:space="0" w:color="auto"/>
            <w:right w:val="none" w:sz="0" w:space="0" w:color="auto"/>
          </w:divBdr>
        </w:div>
        <w:div w:id="1850484348">
          <w:marLeft w:val="0"/>
          <w:marRight w:val="0"/>
          <w:marTop w:val="0"/>
          <w:marBottom w:val="0"/>
          <w:divBdr>
            <w:top w:val="none" w:sz="0" w:space="0" w:color="auto"/>
            <w:left w:val="none" w:sz="0" w:space="0" w:color="auto"/>
            <w:bottom w:val="none" w:sz="0" w:space="0" w:color="auto"/>
            <w:right w:val="none" w:sz="0" w:space="0" w:color="auto"/>
          </w:divBdr>
        </w:div>
        <w:div w:id="13727821">
          <w:marLeft w:val="0"/>
          <w:marRight w:val="0"/>
          <w:marTop w:val="0"/>
          <w:marBottom w:val="0"/>
          <w:divBdr>
            <w:top w:val="none" w:sz="0" w:space="0" w:color="auto"/>
            <w:left w:val="none" w:sz="0" w:space="0" w:color="auto"/>
            <w:bottom w:val="none" w:sz="0" w:space="0" w:color="auto"/>
            <w:right w:val="none" w:sz="0" w:space="0" w:color="auto"/>
          </w:divBdr>
        </w:div>
        <w:div w:id="1545407693">
          <w:marLeft w:val="0"/>
          <w:marRight w:val="0"/>
          <w:marTop w:val="0"/>
          <w:marBottom w:val="0"/>
          <w:divBdr>
            <w:top w:val="none" w:sz="0" w:space="0" w:color="auto"/>
            <w:left w:val="none" w:sz="0" w:space="0" w:color="auto"/>
            <w:bottom w:val="none" w:sz="0" w:space="0" w:color="auto"/>
            <w:right w:val="none" w:sz="0" w:space="0" w:color="auto"/>
          </w:divBdr>
        </w:div>
        <w:div w:id="267856439">
          <w:marLeft w:val="0"/>
          <w:marRight w:val="0"/>
          <w:marTop w:val="0"/>
          <w:marBottom w:val="0"/>
          <w:divBdr>
            <w:top w:val="none" w:sz="0" w:space="0" w:color="auto"/>
            <w:left w:val="none" w:sz="0" w:space="0" w:color="auto"/>
            <w:bottom w:val="none" w:sz="0" w:space="0" w:color="auto"/>
            <w:right w:val="none" w:sz="0" w:space="0" w:color="auto"/>
          </w:divBdr>
        </w:div>
        <w:div w:id="102649789">
          <w:marLeft w:val="0"/>
          <w:marRight w:val="0"/>
          <w:marTop w:val="0"/>
          <w:marBottom w:val="0"/>
          <w:divBdr>
            <w:top w:val="none" w:sz="0" w:space="0" w:color="auto"/>
            <w:left w:val="none" w:sz="0" w:space="0" w:color="auto"/>
            <w:bottom w:val="none" w:sz="0" w:space="0" w:color="auto"/>
            <w:right w:val="none" w:sz="0" w:space="0" w:color="auto"/>
          </w:divBdr>
        </w:div>
      </w:divsChild>
    </w:div>
    <w:div w:id="1065101754">
      <w:bodyDiv w:val="1"/>
      <w:marLeft w:val="0"/>
      <w:marRight w:val="0"/>
      <w:marTop w:val="0"/>
      <w:marBottom w:val="0"/>
      <w:divBdr>
        <w:top w:val="none" w:sz="0" w:space="0" w:color="auto"/>
        <w:left w:val="none" w:sz="0" w:space="0" w:color="auto"/>
        <w:bottom w:val="none" w:sz="0" w:space="0" w:color="auto"/>
        <w:right w:val="none" w:sz="0" w:space="0" w:color="auto"/>
      </w:divBdr>
      <w:divsChild>
        <w:div w:id="1388528623">
          <w:marLeft w:val="0"/>
          <w:marRight w:val="0"/>
          <w:marTop w:val="0"/>
          <w:marBottom w:val="0"/>
          <w:divBdr>
            <w:top w:val="none" w:sz="0" w:space="0" w:color="auto"/>
            <w:left w:val="none" w:sz="0" w:space="0" w:color="auto"/>
            <w:bottom w:val="none" w:sz="0" w:space="0" w:color="auto"/>
            <w:right w:val="none" w:sz="0" w:space="0" w:color="auto"/>
          </w:divBdr>
        </w:div>
        <w:div w:id="1334411020">
          <w:marLeft w:val="0"/>
          <w:marRight w:val="0"/>
          <w:marTop w:val="0"/>
          <w:marBottom w:val="0"/>
          <w:divBdr>
            <w:top w:val="none" w:sz="0" w:space="0" w:color="auto"/>
            <w:left w:val="none" w:sz="0" w:space="0" w:color="auto"/>
            <w:bottom w:val="none" w:sz="0" w:space="0" w:color="auto"/>
            <w:right w:val="none" w:sz="0" w:space="0" w:color="auto"/>
          </w:divBdr>
        </w:div>
        <w:div w:id="774522494">
          <w:marLeft w:val="0"/>
          <w:marRight w:val="0"/>
          <w:marTop w:val="0"/>
          <w:marBottom w:val="0"/>
          <w:divBdr>
            <w:top w:val="none" w:sz="0" w:space="0" w:color="auto"/>
            <w:left w:val="none" w:sz="0" w:space="0" w:color="auto"/>
            <w:bottom w:val="none" w:sz="0" w:space="0" w:color="auto"/>
            <w:right w:val="none" w:sz="0" w:space="0" w:color="auto"/>
          </w:divBdr>
        </w:div>
        <w:div w:id="1505706885">
          <w:marLeft w:val="0"/>
          <w:marRight w:val="0"/>
          <w:marTop w:val="0"/>
          <w:marBottom w:val="0"/>
          <w:divBdr>
            <w:top w:val="none" w:sz="0" w:space="0" w:color="auto"/>
            <w:left w:val="none" w:sz="0" w:space="0" w:color="auto"/>
            <w:bottom w:val="none" w:sz="0" w:space="0" w:color="auto"/>
            <w:right w:val="none" w:sz="0" w:space="0" w:color="auto"/>
          </w:divBdr>
        </w:div>
        <w:div w:id="1582131247">
          <w:marLeft w:val="0"/>
          <w:marRight w:val="0"/>
          <w:marTop w:val="0"/>
          <w:marBottom w:val="0"/>
          <w:divBdr>
            <w:top w:val="none" w:sz="0" w:space="0" w:color="auto"/>
            <w:left w:val="none" w:sz="0" w:space="0" w:color="auto"/>
            <w:bottom w:val="none" w:sz="0" w:space="0" w:color="auto"/>
            <w:right w:val="none" w:sz="0" w:space="0" w:color="auto"/>
          </w:divBdr>
        </w:div>
        <w:div w:id="168252722">
          <w:marLeft w:val="0"/>
          <w:marRight w:val="0"/>
          <w:marTop w:val="0"/>
          <w:marBottom w:val="0"/>
          <w:divBdr>
            <w:top w:val="none" w:sz="0" w:space="0" w:color="auto"/>
            <w:left w:val="none" w:sz="0" w:space="0" w:color="auto"/>
            <w:bottom w:val="none" w:sz="0" w:space="0" w:color="auto"/>
            <w:right w:val="none" w:sz="0" w:space="0" w:color="auto"/>
          </w:divBdr>
        </w:div>
        <w:div w:id="180515463">
          <w:marLeft w:val="0"/>
          <w:marRight w:val="0"/>
          <w:marTop w:val="0"/>
          <w:marBottom w:val="0"/>
          <w:divBdr>
            <w:top w:val="none" w:sz="0" w:space="0" w:color="auto"/>
            <w:left w:val="none" w:sz="0" w:space="0" w:color="auto"/>
            <w:bottom w:val="none" w:sz="0" w:space="0" w:color="auto"/>
            <w:right w:val="none" w:sz="0" w:space="0" w:color="auto"/>
          </w:divBdr>
        </w:div>
        <w:div w:id="1283150174">
          <w:marLeft w:val="0"/>
          <w:marRight w:val="0"/>
          <w:marTop w:val="0"/>
          <w:marBottom w:val="0"/>
          <w:divBdr>
            <w:top w:val="none" w:sz="0" w:space="0" w:color="auto"/>
            <w:left w:val="none" w:sz="0" w:space="0" w:color="auto"/>
            <w:bottom w:val="none" w:sz="0" w:space="0" w:color="auto"/>
            <w:right w:val="none" w:sz="0" w:space="0" w:color="auto"/>
          </w:divBdr>
        </w:div>
        <w:div w:id="599485190">
          <w:marLeft w:val="0"/>
          <w:marRight w:val="0"/>
          <w:marTop w:val="0"/>
          <w:marBottom w:val="0"/>
          <w:divBdr>
            <w:top w:val="none" w:sz="0" w:space="0" w:color="auto"/>
            <w:left w:val="none" w:sz="0" w:space="0" w:color="auto"/>
            <w:bottom w:val="none" w:sz="0" w:space="0" w:color="auto"/>
            <w:right w:val="none" w:sz="0" w:space="0" w:color="auto"/>
          </w:divBdr>
        </w:div>
        <w:div w:id="1531995093">
          <w:marLeft w:val="0"/>
          <w:marRight w:val="0"/>
          <w:marTop w:val="0"/>
          <w:marBottom w:val="0"/>
          <w:divBdr>
            <w:top w:val="none" w:sz="0" w:space="0" w:color="auto"/>
            <w:left w:val="none" w:sz="0" w:space="0" w:color="auto"/>
            <w:bottom w:val="none" w:sz="0" w:space="0" w:color="auto"/>
            <w:right w:val="none" w:sz="0" w:space="0" w:color="auto"/>
          </w:divBdr>
        </w:div>
        <w:div w:id="1965455512">
          <w:marLeft w:val="0"/>
          <w:marRight w:val="0"/>
          <w:marTop w:val="0"/>
          <w:marBottom w:val="0"/>
          <w:divBdr>
            <w:top w:val="none" w:sz="0" w:space="0" w:color="auto"/>
            <w:left w:val="none" w:sz="0" w:space="0" w:color="auto"/>
            <w:bottom w:val="none" w:sz="0" w:space="0" w:color="auto"/>
            <w:right w:val="none" w:sz="0" w:space="0" w:color="auto"/>
          </w:divBdr>
        </w:div>
        <w:div w:id="177428531">
          <w:marLeft w:val="0"/>
          <w:marRight w:val="0"/>
          <w:marTop w:val="0"/>
          <w:marBottom w:val="0"/>
          <w:divBdr>
            <w:top w:val="none" w:sz="0" w:space="0" w:color="auto"/>
            <w:left w:val="none" w:sz="0" w:space="0" w:color="auto"/>
            <w:bottom w:val="none" w:sz="0" w:space="0" w:color="auto"/>
            <w:right w:val="none" w:sz="0" w:space="0" w:color="auto"/>
          </w:divBdr>
        </w:div>
        <w:div w:id="1363749487">
          <w:marLeft w:val="0"/>
          <w:marRight w:val="0"/>
          <w:marTop w:val="0"/>
          <w:marBottom w:val="0"/>
          <w:divBdr>
            <w:top w:val="none" w:sz="0" w:space="0" w:color="auto"/>
            <w:left w:val="none" w:sz="0" w:space="0" w:color="auto"/>
            <w:bottom w:val="none" w:sz="0" w:space="0" w:color="auto"/>
            <w:right w:val="none" w:sz="0" w:space="0" w:color="auto"/>
          </w:divBdr>
        </w:div>
        <w:div w:id="2117173061">
          <w:marLeft w:val="0"/>
          <w:marRight w:val="0"/>
          <w:marTop w:val="0"/>
          <w:marBottom w:val="0"/>
          <w:divBdr>
            <w:top w:val="none" w:sz="0" w:space="0" w:color="auto"/>
            <w:left w:val="none" w:sz="0" w:space="0" w:color="auto"/>
            <w:bottom w:val="none" w:sz="0" w:space="0" w:color="auto"/>
            <w:right w:val="none" w:sz="0" w:space="0" w:color="auto"/>
          </w:divBdr>
        </w:div>
        <w:div w:id="705830668">
          <w:marLeft w:val="0"/>
          <w:marRight w:val="0"/>
          <w:marTop w:val="0"/>
          <w:marBottom w:val="0"/>
          <w:divBdr>
            <w:top w:val="none" w:sz="0" w:space="0" w:color="auto"/>
            <w:left w:val="none" w:sz="0" w:space="0" w:color="auto"/>
            <w:bottom w:val="none" w:sz="0" w:space="0" w:color="auto"/>
            <w:right w:val="none" w:sz="0" w:space="0" w:color="auto"/>
          </w:divBdr>
        </w:div>
        <w:div w:id="343947053">
          <w:marLeft w:val="0"/>
          <w:marRight w:val="0"/>
          <w:marTop w:val="0"/>
          <w:marBottom w:val="0"/>
          <w:divBdr>
            <w:top w:val="none" w:sz="0" w:space="0" w:color="auto"/>
            <w:left w:val="none" w:sz="0" w:space="0" w:color="auto"/>
            <w:bottom w:val="none" w:sz="0" w:space="0" w:color="auto"/>
            <w:right w:val="none" w:sz="0" w:space="0" w:color="auto"/>
          </w:divBdr>
        </w:div>
        <w:div w:id="1237590325">
          <w:marLeft w:val="0"/>
          <w:marRight w:val="0"/>
          <w:marTop w:val="0"/>
          <w:marBottom w:val="0"/>
          <w:divBdr>
            <w:top w:val="none" w:sz="0" w:space="0" w:color="auto"/>
            <w:left w:val="none" w:sz="0" w:space="0" w:color="auto"/>
            <w:bottom w:val="none" w:sz="0" w:space="0" w:color="auto"/>
            <w:right w:val="none" w:sz="0" w:space="0" w:color="auto"/>
          </w:divBdr>
        </w:div>
        <w:div w:id="72163867">
          <w:marLeft w:val="0"/>
          <w:marRight w:val="0"/>
          <w:marTop w:val="0"/>
          <w:marBottom w:val="0"/>
          <w:divBdr>
            <w:top w:val="none" w:sz="0" w:space="0" w:color="auto"/>
            <w:left w:val="none" w:sz="0" w:space="0" w:color="auto"/>
            <w:bottom w:val="none" w:sz="0" w:space="0" w:color="auto"/>
            <w:right w:val="none" w:sz="0" w:space="0" w:color="auto"/>
          </w:divBdr>
        </w:div>
        <w:div w:id="1891106922">
          <w:marLeft w:val="0"/>
          <w:marRight w:val="0"/>
          <w:marTop w:val="0"/>
          <w:marBottom w:val="0"/>
          <w:divBdr>
            <w:top w:val="none" w:sz="0" w:space="0" w:color="auto"/>
            <w:left w:val="none" w:sz="0" w:space="0" w:color="auto"/>
            <w:bottom w:val="none" w:sz="0" w:space="0" w:color="auto"/>
            <w:right w:val="none" w:sz="0" w:space="0" w:color="auto"/>
          </w:divBdr>
        </w:div>
        <w:div w:id="2104835172">
          <w:marLeft w:val="0"/>
          <w:marRight w:val="0"/>
          <w:marTop w:val="0"/>
          <w:marBottom w:val="0"/>
          <w:divBdr>
            <w:top w:val="none" w:sz="0" w:space="0" w:color="auto"/>
            <w:left w:val="none" w:sz="0" w:space="0" w:color="auto"/>
            <w:bottom w:val="none" w:sz="0" w:space="0" w:color="auto"/>
            <w:right w:val="none" w:sz="0" w:space="0" w:color="auto"/>
          </w:divBdr>
        </w:div>
        <w:div w:id="1722943933">
          <w:marLeft w:val="0"/>
          <w:marRight w:val="0"/>
          <w:marTop w:val="0"/>
          <w:marBottom w:val="0"/>
          <w:divBdr>
            <w:top w:val="none" w:sz="0" w:space="0" w:color="auto"/>
            <w:left w:val="none" w:sz="0" w:space="0" w:color="auto"/>
            <w:bottom w:val="none" w:sz="0" w:space="0" w:color="auto"/>
            <w:right w:val="none" w:sz="0" w:space="0" w:color="auto"/>
          </w:divBdr>
        </w:div>
        <w:div w:id="466093998">
          <w:marLeft w:val="0"/>
          <w:marRight w:val="0"/>
          <w:marTop w:val="0"/>
          <w:marBottom w:val="0"/>
          <w:divBdr>
            <w:top w:val="none" w:sz="0" w:space="0" w:color="auto"/>
            <w:left w:val="none" w:sz="0" w:space="0" w:color="auto"/>
            <w:bottom w:val="none" w:sz="0" w:space="0" w:color="auto"/>
            <w:right w:val="none" w:sz="0" w:space="0" w:color="auto"/>
          </w:divBdr>
        </w:div>
        <w:div w:id="826752451">
          <w:marLeft w:val="0"/>
          <w:marRight w:val="0"/>
          <w:marTop w:val="0"/>
          <w:marBottom w:val="0"/>
          <w:divBdr>
            <w:top w:val="none" w:sz="0" w:space="0" w:color="auto"/>
            <w:left w:val="none" w:sz="0" w:space="0" w:color="auto"/>
            <w:bottom w:val="none" w:sz="0" w:space="0" w:color="auto"/>
            <w:right w:val="none" w:sz="0" w:space="0" w:color="auto"/>
          </w:divBdr>
        </w:div>
        <w:div w:id="141848004">
          <w:marLeft w:val="0"/>
          <w:marRight w:val="0"/>
          <w:marTop w:val="0"/>
          <w:marBottom w:val="0"/>
          <w:divBdr>
            <w:top w:val="none" w:sz="0" w:space="0" w:color="auto"/>
            <w:left w:val="none" w:sz="0" w:space="0" w:color="auto"/>
            <w:bottom w:val="none" w:sz="0" w:space="0" w:color="auto"/>
            <w:right w:val="none" w:sz="0" w:space="0" w:color="auto"/>
          </w:divBdr>
        </w:div>
        <w:div w:id="342973562">
          <w:marLeft w:val="0"/>
          <w:marRight w:val="0"/>
          <w:marTop w:val="0"/>
          <w:marBottom w:val="0"/>
          <w:divBdr>
            <w:top w:val="none" w:sz="0" w:space="0" w:color="auto"/>
            <w:left w:val="none" w:sz="0" w:space="0" w:color="auto"/>
            <w:bottom w:val="none" w:sz="0" w:space="0" w:color="auto"/>
            <w:right w:val="none" w:sz="0" w:space="0" w:color="auto"/>
          </w:divBdr>
        </w:div>
        <w:div w:id="1179587542">
          <w:marLeft w:val="0"/>
          <w:marRight w:val="0"/>
          <w:marTop w:val="0"/>
          <w:marBottom w:val="0"/>
          <w:divBdr>
            <w:top w:val="none" w:sz="0" w:space="0" w:color="auto"/>
            <w:left w:val="none" w:sz="0" w:space="0" w:color="auto"/>
            <w:bottom w:val="none" w:sz="0" w:space="0" w:color="auto"/>
            <w:right w:val="none" w:sz="0" w:space="0" w:color="auto"/>
          </w:divBdr>
        </w:div>
        <w:div w:id="1967003916">
          <w:marLeft w:val="0"/>
          <w:marRight w:val="0"/>
          <w:marTop w:val="0"/>
          <w:marBottom w:val="0"/>
          <w:divBdr>
            <w:top w:val="none" w:sz="0" w:space="0" w:color="auto"/>
            <w:left w:val="none" w:sz="0" w:space="0" w:color="auto"/>
            <w:bottom w:val="none" w:sz="0" w:space="0" w:color="auto"/>
            <w:right w:val="none" w:sz="0" w:space="0" w:color="auto"/>
          </w:divBdr>
        </w:div>
        <w:div w:id="1911185257">
          <w:marLeft w:val="0"/>
          <w:marRight w:val="0"/>
          <w:marTop w:val="0"/>
          <w:marBottom w:val="0"/>
          <w:divBdr>
            <w:top w:val="none" w:sz="0" w:space="0" w:color="auto"/>
            <w:left w:val="none" w:sz="0" w:space="0" w:color="auto"/>
            <w:bottom w:val="none" w:sz="0" w:space="0" w:color="auto"/>
            <w:right w:val="none" w:sz="0" w:space="0" w:color="auto"/>
          </w:divBdr>
        </w:div>
        <w:div w:id="1922983166">
          <w:marLeft w:val="0"/>
          <w:marRight w:val="0"/>
          <w:marTop w:val="0"/>
          <w:marBottom w:val="0"/>
          <w:divBdr>
            <w:top w:val="none" w:sz="0" w:space="0" w:color="auto"/>
            <w:left w:val="none" w:sz="0" w:space="0" w:color="auto"/>
            <w:bottom w:val="none" w:sz="0" w:space="0" w:color="auto"/>
            <w:right w:val="none" w:sz="0" w:space="0" w:color="auto"/>
          </w:divBdr>
        </w:div>
        <w:div w:id="2082169352">
          <w:marLeft w:val="0"/>
          <w:marRight w:val="0"/>
          <w:marTop w:val="0"/>
          <w:marBottom w:val="0"/>
          <w:divBdr>
            <w:top w:val="none" w:sz="0" w:space="0" w:color="auto"/>
            <w:left w:val="none" w:sz="0" w:space="0" w:color="auto"/>
            <w:bottom w:val="none" w:sz="0" w:space="0" w:color="auto"/>
            <w:right w:val="none" w:sz="0" w:space="0" w:color="auto"/>
          </w:divBdr>
        </w:div>
        <w:div w:id="53940806">
          <w:marLeft w:val="0"/>
          <w:marRight w:val="0"/>
          <w:marTop w:val="0"/>
          <w:marBottom w:val="0"/>
          <w:divBdr>
            <w:top w:val="none" w:sz="0" w:space="0" w:color="auto"/>
            <w:left w:val="none" w:sz="0" w:space="0" w:color="auto"/>
            <w:bottom w:val="none" w:sz="0" w:space="0" w:color="auto"/>
            <w:right w:val="none" w:sz="0" w:space="0" w:color="auto"/>
          </w:divBdr>
        </w:div>
        <w:div w:id="306278845">
          <w:marLeft w:val="0"/>
          <w:marRight w:val="0"/>
          <w:marTop w:val="0"/>
          <w:marBottom w:val="0"/>
          <w:divBdr>
            <w:top w:val="none" w:sz="0" w:space="0" w:color="auto"/>
            <w:left w:val="none" w:sz="0" w:space="0" w:color="auto"/>
            <w:bottom w:val="none" w:sz="0" w:space="0" w:color="auto"/>
            <w:right w:val="none" w:sz="0" w:space="0" w:color="auto"/>
          </w:divBdr>
        </w:div>
        <w:div w:id="2096704774">
          <w:marLeft w:val="0"/>
          <w:marRight w:val="0"/>
          <w:marTop w:val="0"/>
          <w:marBottom w:val="0"/>
          <w:divBdr>
            <w:top w:val="none" w:sz="0" w:space="0" w:color="auto"/>
            <w:left w:val="none" w:sz="0" w:space="0" w:color="auto"/>
            <w:bottom w:val="none" w:sz="0" w:space="0" w:color="auto"/>
            <w:right w:val="none" w:sz="0" w:space="0" w:color="auto"/>
          </w:divBdr>
        </w:div>
        <w:div w:id="1500541637">
          <w:marLeft w:val="0"/>
          <w:marRight w:val="0"/>
          <w:marTop w:val="0"/>
          <w:marBottom w:val="0"/>
          <w:divBdr>
            <w:top w:val="none" w:sz="0" w:space="0" w:color="auto"/>
            <w:left w:val="none" w:sz="0" w:space="0" w:color="auto"/>
            <w:bottom w:val="none" w:sz="0" w:space="0" w:color="auto"/>
            <w:right w:val="none" w:sz="0" w:space="0" w:color="auto"/>
          </w:divBdr>
        </w:div>
        <w:div w:id="743797745">
          <w:marLeft w:val="0"/>
          <w:marRight w:val="0"/>
          <w:marTop w:val="0"/>
          <w:marBottom w:val="0"/>
          <w:divBdr>
            <w:top w:val="none" w:sz="0" w:space="0" w:color="auto"/>
            <w:left w:val="none" w:sz="0" w:space="0" w:color="auto"/>
            <w:bottom w:val="none" w:sz="0" w:space="0" w:color="auto"/>
            <w:right w:val="none" w:sz="0" w:space="0" w:color="auto"/>
          </w:divBdr>
        </w:div>
        <w:div w:id="223294203">
          <w:marLeft w:val="0"/>
          <w:marRight w:val="0"/>
          <w:marTop w:val="0"/>
          <w:marBottom w:val="0"/>
          <w:divBdr>
            <w:top w:val="none" w:sz="0" w:space="0" w:color="auto"/>
            <w:left w:val="none" w:sz="0" w:space="0" w:color="auto"/>
            <w:bottom w:val="none" w:sz="0" w:space="0" w:color="auto"/>
            <w:right w:val="none" w:sz="0" w:space="0" w:color="auto"/>
          </w:divBdr>
        </w:div>
        <w:div w:id="1712416224">
          <w:marLeft w:val="0"/>
          <w:marRight w:val="0"/>
          <w:marTop w:val="0"/>
          <w:marBottom w:val="0"/>
          <w:divBdr>
            <w:top w:val="none" w:sz="0" w:space="0" w:color="auto"/>
            <w:left w:val="none" w:sz="0" w:space="0" w:color="auto"/>
            <w:bottom w:val="none" w:sz="0" w:space="0" w:color="auto"/>
            <w:right w:val="none" w:sz="0" w:space="0" w:color="auto"/>
          </w:divBdr>
        </w:div>
        <w:div w:id="1791127910">
          <w:marLeft w:val="0"/>
          <w:marRight w:val="0"/>
          <w:marTop w:val="0"/>
          <w:marBottom w:val="0"/>
          <w:divBdr>
            <w:top w:val="none" w:sz="0" w:space="0" w:color="auto"/>
            <w:left w:val="none" w:sz="0" w:space="0" w:color="auto"/>
            <w:bottom w:val="none" w:sz="0" w:space="0" w:color="auto"/>
            <w:right w:val="none" w:sz="0" w:space="0" w:color="auto"/>
          </w:divBdr>
        </w:div>
        <w:div w:id="201988818">
          <w:marLeft w:val="0"/>
          <w:marRight w:val="0"/>
          <w:marTop w:val="0"/>
          <w:marBottom w:val="0"/>
          <w:divBdr>
            <w:top w:val="none" w:sz="0" w:space="0" w:color="auto"/>
            <w:left w:val="none" w:sz="0" w:space="0" w:color="auto"/>
            <w:bottom w:val="none" w:sz="0" w:space="0" w:color="auto"/>
            <w:right w:val="none" w:sz="0" w:space="0" w:color="auto"/>
          </w:divBdr>
        </w:div>
        <w:div w:id="9139494">
          <w:marLeft w:val="0"/>
          <w:marRight w:val="0"/>
          <w:marTop w:val="0"/>
          <w:marBottom w:val="0"/>
          <w:divBdr>
            <w:top w:val="none" w:sz="0" w:space="0" w:color="auto"/>
            <w:left w:val="none" w:sz="0" w:space="0" w:color="auto"/>
            <w:bottom w:val="none" w:sz="0" w:space="0" w:color="auto"/>
            <w:right w:val="none" w:sz="0" w:space="0" w:color="auto"/>
          </w:divBdr>
        </w:div>
        <w:div w:id="1311398377">
          <w:marLeft w:val="0"/>
          <w:marRight w:val="0"/>
          <w:marTop w:val="0"/>
          <w:marBottom w:val="0"/>
          <w:divBdr>
            <w:top w:val="none" w:sz="0" w:space="0" w:color="auto"/>
            <w:left w:val="none" w:sz="0" w:space="0" w:color="auto"/>
            <w:bottom w:val="none" w:sz="0" w:space="0" w:color="auto"/>
            <w:right w:val="none" w:sz="0" w:space="0" w:color="auto"/>
          </w:divBdr>
        </w:div>
        <w:div w:id="1423451435">
          <w:marLeft w:val="0"/>
          <w:marRight w:val="0"/>
          <w:marTop w:val="0"/>
          <w:marBottom w:val="0"/>
          <w:divBdr>
            <w:top w:val="none" w:sz="0" w:space="0" w:color="auto"/>
            <w:left w:val="none" w:sz="0" w:space="0" w:color="auto"/>
            <w:bottom w:val="none" w:sz="0" w:space="0" w:color="auto"/>
            <w:right w:val="none" w:sz="0" w:space="0" w:color="auto"/>
          </w:divBdr>
        </w:div>
        <w:div w:id="1944266688">
          <w:marLeft w:val="0"/>
          <w:marRight w:val="0"/>
          <w:marTop w:val="0"/>
          <w:marBottom w:val="0"/>
          <w:divBdr>
            <w:top w:val="none" w:sz="0" w:space="0" w:color="auto"/>
            <w:left w:val="none" w:sz="0" w:space="0" w:color="auto"/>
            <w:bottom w:val="none" w:sz="0" w:space="0" w:color="auto"/>
            <w:right w:val="none" w:sz="0" w:space="0" w:color="auto"/>
          </w:divBdr>
        </w:div>
        <w:div w:id="1972905480">
          <w:marLeft w:val="0"/>
          <w:marRight w:val="0"/>
          <w:marTop w:val="0"/>
          <w:marBottom w:val="0"/>
          <w:divBdr>
            <w:top w:val="none" w:sz="0" w:space="0" w:color="auto"/>
            <w:left w:val="none" w:sz="0" w:space="0" w:color="auto"/>
            <w:bottom w:val="none" w:sz="0" w:space="0" w:color="auto"/>
            <w:right w:val="none" w:sz="0" w:space="0" w:color="auto"/>
          </w:divBdr>
        </w:div>
        <w:div w:id="239024556">
          <w:marLeft w:val="0"/>
          <w:marRight w:val="0"/>
          <w:marTop w:val="0"/>
          <w:marBottom w:val="0"/>
          <w:divBdr>
            <w:top w:val="none" w:sz="0" w:space="0" w:color="auto"/>
            <w:left w:val="none" w:sz="0" w:space="0" w:color="auto"/>
            <w:bottom w:val="none" w:sz="0" w:space="0" w:color="auto"/>
            <w:right w:val="none" w:sz="0" w:space="0" w:color="auto"/>
          </w:divBdr>
        </w:div>
        <w:div w:id="563762662">
          <w:marLeft w:val="0"/>
          <w:marRight w:val="0"/>
          <w:marTop w:val="0"/>
          <w:marBottom w:val="0"/>
          <w:divBdr>
            <w:top w:val="none" w:sz="0" w:space="0" w:color="auto"/>
            <w:left w:val="none" w:sz="0" w:space="0" w:color="auto"/>
            <w:bottom w:val="none" w:sz="0" w:space="0" w:color="auto"/>
            <w:right w:val="none" w:sz="0" w:space="0" w:color="auto"/>
          </w:divBdr>
        </w:div>
        <w:div w:id="2089378304">
          <w:marLeft w:val="0"/>
          <w:marRight w:val="0"/>
          <w:marTop w:val="0"/>
          <w:marBottom w:val="0"/>
          <w:divBdr>
            <w:top w:val="none" w:sz="0" w:space="0" w:color="auto"/>
            <w:left w:val="none" w:sz="0" w:space="0" w:color="auto"/>
            <w:bottom w:val="none" w:sz="0" w:space="0" w:color="auto"/>
            <w:right w:val="none" w:sz="0" w:space="0" w:color="auto"/>
          </w:divBdr>
        </w:div>
        <w:div w:id="1330790586">
          <w:marLeft w:val="0"/>
          <w:marRight w:val="0"/>
          <w:marTop w:val="0"/>
          <w:marBottom w:val="0"/>
          <w:divBdr>
            <w:top w:val="none" w:sz="0" w:space="0" w:color="auto"/>
            <w:left w:val="none" w:sz="0" w:space="0" w:color="auto"/>
            <w:bottom w:val="none" w:sz="0" w:space="0" w:color="auto"/>
            <w:right w:val="none" w:sz="0" w:space="0" w:color="auto"/>
          </w:divBdr>
        </w:div>
        <w:div w:id="954406677">
          <w:marLeft w:val="0"/>
          <w:marRight w:val="0"/>
          <w:marTop w:val="0"/>
          <w:marBottom w:val="0"/>
          <w:divBdr>
            <w:top w:val="none" w:sz="0" w:space="0" w:color="auto"/>
            <w:left w:val="none" w:sz="0" w:space="0" w:color="auto"/>
            <w:bottom w:val="none" w:sz="0" w:space="0" w:color="auto"/>
            <w:right w:val="none" w:sz="0" w:space="0" w:color="auto"/>
          </w:divBdr>
        </w:div>
        <w:div w:id="325717614">
          <w:marLeft w:val="0"/>
          <w:marRight w:val="0"/>
          <w:marTop w:val="0"/>
          <w:marBottom w:val="0"/>
          <w:divBdr>
            <w:top w:val="none" w:sz="0" w:space="0" w:color="auto"/>
            <w:left w:val="none" w:sz="0" w:space="0" w:color="auto"/>
            <w:bottom w:val="none" w:sz="0" w:space="0" w:color="auto"/>
            <w:right w:val="none" w:sz="0" w:space="0" w:color="auto"/>
          </w:divBdr>
        </w:div>
        <w:div w:id="713425231">
          <w:marLeft w:val="0"/>
          <w:marRight w:val="0"/>
          <w:marTop w:val="0"/>
          <w:marBottom w:val="0"/>
          <w:divBdr>
            <w:top w:val="none" w:sz="0" w:space="0" w:color="auto"/>
            <w:left w:val="none" w:sz="0" w:space="0" w:color="auto"/>
            <w:bottom w:val="none" w:sz="0" w:space="0" w:color="auto"/>
            <w:right w:val="none" w:sz="0" w:space="0" w:color="auto"/>
          </w:divBdr>
        </w:div>
        <w:div w:id="755521114">
          <w:marLeft w:val="0"/>
          <w:marRight w:val="0"/>
          <w:marTop w:val="0"/>
          <w:marBottom w:val="0"/>
          <w:divBdr>
            <w:top w:val="none" w:sz="0" w:space="0" w:color="auto"/>
            <w:left w:val="none" w:sz="0" w:space="0" w:color="auto"/>
            <w:bottom w:val="none" w:sz="0" w:space="0" w:color="auto"/>
            <w:right w:val="none" w:sz="0" w:space="0" w:color="auto"/>
          </w:divBdr>
        </w:div>
        <w:div w:id="1291932750">
          <w:marLeft w:val="0"/>
          <w:marRight w:val="0"/>
          <w:marTop w:val="0"/>
          <w:marBottom w:val="0"/>
          <w:divBdr>
            <w:top w:val="none" w:sz="0" w:space="0" w:color="auto"/>
            <w:left w:val="none" w:sz="0" w:space="0" w:color="auto"/>
            <w:bottom w:val="none" w:sz="0" w:space="0" w:color="auto"/>
            <w:right w:val="none" w:sz="0" w:space="0" w:color="auto"/>
          </w:divBdr>
        </w:div>
        <w:div w:id="1195508199">
          <w:marLeft w:val="0"/>
          <w:marRight w:val="0"/>
          <w:marTop w:val="0"/>
          <w:marBottom w:val="0"/>
          <w:divBdr>
            <w:top w:val="none" w:sz="0" w:space="0" w:color="auto"/>
            <w:left w:val="none" w:sz="0" w:space="0" w:color="auto"/>
            <w:bottom w:val="none" w:sz="0" w:space="0" w:color="auto"/>
            <w:right w:val="none" w:sz="0" w:space="0" w:color="auto"/>
          </w:divBdr>
        </w:div>
        <w:div w:id="2126844550">
          <w:marLeft w:val="0"/>
          <w:marRight w:val="0"/>
          <w:marTop w:val="0"/>
          <w:marBottom w:val="0"/>
          <w:divBdr>
            <w:top w:val="none" w:sz="0" w:space="0" w:color="auto"/>
            <w:left w:val="none" w:sz="0" w:space="0" w:color="auto"/>
            <w:bottom w:val="none" w:sz="0" w:space="0" w:color="auto"/>
            <w:right w:val="none" w:sz="0" w:space="0" w:color="auto"/>
          </w:divBdr>
        </w:div>
        <w:div w:id="694160931">
          <w:marLeft w:val="0"/>
          <w:marRight w:val="0"/>
          <w:marTop w:val="0"/>
          <w:marBottom w:val="0"/>
          <w:divBdr>
            <w:top w:val="none" w:sz="0" w:space="0" w:color="auto"/>
            <w:left w:val="none" w:sz="0" w:space="0" w:color="auto"/>
            <w:bottom w:val="none" w:sz="0" w:space="0" w:color="auto"/>
            <w:right w:val="none" w:sz="0" w:space="0" w:color="auto"/>
          </w:divBdr>
        </w:div>
        <w:div w:id="1817910739">
          <w:marLeft w:val="0"/>
          <w:marRight w:val="0"/>
          <w:marTop w:val="0"/>
          <w:marBottom w:val="0"/>
          <w:divBdr>
            <w:top w:val="none" w:sz="0" w:space="0" w:color="auto"/>
            <w:left w:val="none" w:sz="0" w:space="0" w:color="auto"/>
            <w:bottom w:val="none" w:sz="0" w:space="0" w:color="auto"/>
            <w:right w:val="none" w:sz="0" w:space="0" w:color="auto"/>
          </w:divBdr>
        </w:div>
        <w:div w:id="1151210620">
          <w:marLeft w:val="0"/>
          <w:marRight w:val="0"/>
          <w:marTop w:val="0"/>
          <w:marBottom w:val="0"/>
          <w:divBdr>
            <w:top w:val="none" w:sz="0" w:space="0" w:color="auto"/>
            <w:left w:val="none" w:sz="0" w:space="0" w:color="auto"/>
            <w:bottom w:val="none" w:sz="0" w:space="0" w:color="auto"/>
            <w:right w:val="none" w:sz="0" w:space="0" w:color="auto"/>
          </w:divBdr>
        </w:div>
        <w:div w:id="1815027041">
          <w:marLeft w:val="0"/>
          <w:marRight w:val="0"/>
          <w:marTop w:val="0"/>
          <w:marBottom w:val="0"/>
          <w:divBdr>
            <w:top w:val="none" w:sz="0" w:space="0" w:color="auto"/>
            <w:left w:val="none" w:sz="0" w:space="0" w:color="auto"/>
            <w:bottom w:val="none" w:sz="0" w:space="0" w:color="auto"/>
            <w:right w:val="none" w:sz="0" w:space="0" w:color="auto"/>
          </w:divBdr>
        </w:div>
        <w:div w:id="478889585">
          <w:marLeft w:val="0"/>
          <w:marRight w:val="0"/>
          <w:marTop w:val="0"/>
          <w:marBottom w:val="0"/>
          <w:divBdr>
            <w:top w:val="none" w:sz="0" w:space="0" w:color="auto"/>
            <w:left w:val="none" w:sz="0" w:space="0" w:color="auto"/>
            <w:bottom w:val="none" w:sz="0" w:space="0" w:color="auto"/>
            <w:right w:val="none" w:sz="0" w:space="0" w:color="auto"/>
          </w:divBdr>
        </w:div>
        <w:div w:id="205262550">
          <w:marLeft w:val="0"/>
          <w:marRight w:val="0"/>
          <w:marTop w:val="0"/>
          <w:marBottom w:val="0"/>
          <w:divBdr>
            <w:top w:val="none" w:sz="0" w:space="0" w:color="auto"/>
            <w:left w:val="none" w:sz="0" w:space="0" w:color="auto"/>
            <w:bottom w:val="none" w:sz="0" w:space="0" w:color="auto"/>
            <w:right w:val="none" w:sz="0" w:space="0" w:color="auto"/>
          </w:divBdr>
        </w:div>
      </w:divsChild>
    </w:div>
    <w:div w:id="1333337917">
      <w:bodyDiv w:val="1"/>
      <w:marLeft w:val="0"/>
      <w:marRight w:val="0"/>
      <w:marTop w:val="0"/>
      <w:marBottom w:val="0"/>
      <w:divBdr>
        <w:top w:val="none" w:sz="0" w:space="0" w:color="auto"/>
        <w:left w:val="none" w:sz="0" w:space="0" w:color="auto"/>
        <w:bottom w:val="none" w:sz="0" w:space="0" w:color="auto"/>
        <w:right w:val="none" w:sz="0" w:space="0" w:color="auto"/>
      </w:divBdr>
    </w:div>
    <w:div w:id="1436708793">
      <w:bodyDiv w:val="1"/>
      <w:marLeft w:val="0"/>
      <w:marRight w:val="0"/>
      <w:marTop w:val="0"/>
      <w:marBottom w:val="0"/>
      <w:divBdr>
        <w:top w:val="none" w:sz="0" w:space="0" w:color="auto"/>
        <w:left w:val="none" w:sz="0" w:space="0" w:color="auto"/>
        <w:bottom w:val="none" w:sz="0" w:space="0" w:color="auto"/>
        <w:right w:val="none" w:sz="0" w:space="0" w:color="auto"/>
      </w:divBdr>
    </w:div>
    <w:div w:id="1825202107">
      <w:bodyDiv w:val="1"/>
      <w:marLeft w:val="0"/>
      <w:marRight w:val="0"/>
      <w:marTop w:val="0"/>
      <w:marBottom w:val="0"/>
      <w:divBdr>
        <w:top w:val="none" w:sz="0" w:space="0" w:color="auto"/>
        <w:left w:val="none" w:sz="0" w:space="0" w:color="auto"/>
        <w:bottom w:val="none" w:sz="0" w:space="0" w:color="auto"/>
        <w:right w:val="none" w:sz="0" w:space="0" w:color="auto"/>
      </w:divBdr>
    </w:div>
    <w:div w:id="1886408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awpwrit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F9B2-AF86-EF4E-9F73-ECAB5671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AWP/GMU</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AWP GMU</dc:creator>
  <cp:keywords/>
  <cp:lastModifiedBy>Kate McDevitt</cp:lastModifiedBy>
  <cp:revision>2</cp:revision>
  <cp:lastPrinted>2018-08-15T20:41:00Z</cp:lastPrinted>
  <dcterms:created xsi:type="dcterms:W3CDTF">2018-08-22T13:43:00Z</dcterms:created>
  <dcterms:modified xsi:type="dcterms:W3CDTF">2018-08-22T13:43:00Z</dcterms:modified>
</cp:coreProperties>
</file>